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ACD01" w14:textId="17367351" w:rsidR="00236110" w:rsidRPr="001D0D1C" w:rsidRDefault="00236110" w:rsidP="00236110">
      <w:pPr>
        <w:pStyle w:val="Title"/>
        <w:jc w:val="center"/>
        <w:rPr>
          <w:b/>
          <w:bCs/>
          <w:sz w:val="40"/>
          <w:szCs w:val="40"/>
          <w:u w:val="single"/>
        </w:rPr>
      </w:pPr>
      <w:bookmarkStart w:id="0" w:name="_Hlk88565027"/>
      <w:r w:rsidRPr="001D0D1C">
        <w:rPr>
          <w:b/>
          <w:bCs/>
          <w:sz w:val="40"/>
          <w:szCs w:val="40"/>
          <w:u w:val="single"/>
        </w:rPr>
        <w:t>Design Guideline</w:t>
      </w:r>
    </w:p>
    <w:p w14:paraId="1E33A513" w14:textId="77777777" w:rsidR="00236110" w:rsidRPr="00236110" w:rsidRDefault="00236110" w:rsidP="00236110"/>
    <w:p w14:paraId="6ED603AC" w14:textId="729500DD" w:rsidR="001D0D1C" w:rsidRDefault="001D0D1C" w:rsidP="00236110">
      <w:pPr>
        <w:pStyle w:val="Title"/>
        <w:rPr>
          <w:sz w:val="22"/>
          <w:szCs w:val="22"/>
        </w:rPr>
      </w:pPr>
      <w:r>
        <w:rPr>
          <w:sz w:val="22"/>
          <w:szCs w:val="22"/>
        </w:rPr>
        <w:t>Date:</w:t>
      </w:r>
      <w:r>
        <w:rPr>
          <w:sz w:val="22"/>
          <w:szCs w:val="22"/>
        </w:rPr>
        <w:tab/>
      </w:r>
      <w:r w:rsidR="00923585">
        <w:rPr>
          <w:sz w:val="22"/>
          <w:szCs w:val="22"/>
        </w:rPr>
        <w:t>December 27</w:t>
      </w:r>
      <w:r>
        <w:rPr>
          <w:sz w:val="22"/>
          <w:szCs w:val="22"/>
        </w:rPr>
        <w:t>, 2021</w:t>
      </w:r>
    </w:p>
    <w:p w14:paraId="7B764AFA" w14:textId="77777777" w:rsidR="001D0D1C" w:rsidRDefault="001D0D1C" w:rsidP="00236110">
      <w:pPr>
        <w:pStyle w:val="Title"/>
        <w:rPr>
          <w:sz w:val="22"/>
          <w:szCs w:val="22"/>
        </w:rPr>
      </w:pPr>
    </w:p>
    <w:p w14:paraId="1CEFDAC2" w14:textId="2357D43F" w:rsidR="00236110" w:rsidRPr="001D0D1C" w:rsidRDefault="00236110" w:rsidP="00236110">
      <w:pPr>
        <w:pStyle w:val="Title"/>
        <w:rPr>
          <w:sz w:val="22"/>
          <w:szCs w:val="22"/>
        </w:rPr>
      </w:pPr>
      <w:r w:rsidRPr="001D0D1C">
        <w:rPr>
          <w:sz w:val="22"/>
          <w:szCs w:val="22"/>
        </w:rPr>
        <w:t>RE:</w:t>
      </w:r>
      <w:r w:rsidRPr="001D0D1C">
        <w:rPr>
          <w:sz w:val="22"/>
          <w:szCs w:val="22"/>
        </w:rPr>
        <w:tab/>
      </w:r>
      <w:r w:rsidR="00086FB4" w:rsidRPr="001D0D1C">
        <w:rPr>
          <w:sz w:val="22"/>
          <w:szCs w:val="22"/>
        </w:rPr>
        <w:t>P</w:t>
      </w:r>
      <w:r w:rsidRPr="001D0D1C">
        <w:rPr>
          <w:sz w:val="22"/>
          <w:szCs w:val="22"/>
        </w:rPr>
        <w:t>ublic Address &amp; Electronic Signage System</w:t>
      </w:r>
    </w:p>
    <w:p w14:paraId="036078F3" w14:textId="2CBAFFB0" w:rsidR="00236110" w:rsidRPr="001D0D1C" w:rsidRDefault="00236110" w:rsidP="00236110">
      <w:pPr>
        <w:pStyle w:val="Title"/>
        <w:ind w:firstLine="720"/>
        <w:rPr>
          <w:sz w:val="22"/>
          <w:szCs w:val="22"/>
        </w:rPr>
      </w:pPr>
      <w:r w:rsidRPr="001D0D1C">
        <w:rPr>
          <w:sz w:val="22"/>
          <w:szCs w:val="22"/>
        </w:rPr>
        <w:t>Public Address &amp; Video Message System</w:t>
      </w:r>
    </w:p>
    <w:p w14:paraId="7051B72F" w14:textId="027ECEAD" w:rsidR="001D0D1C" w:rsidRDefault="001D0D1C" w:rsidP="00236110">
      <w:pPr>
        <w:pBdr>
          <w:bottom w:val="single" w:sz="6" w:space="1" w:color="auto"/>
        </w:pBdr>
      </w:pPr>
    </w:p>
    <w:p w14:paraId="2813DCED" w14:textId="77777777" w:rsidR="001D0D1C" w:rsidRPr="00236110" w:rsidRDefault="001D0D1C" w:rsidP="00236110"/>
    <w:p w14:paraId="00000002" w14:textId="3DC81175" w:rsidR="002706FA" w:rsidRDefault="2AFA7BA8" w:rsidP="4839C899">
      <w:r>
        <w:t xml:space="preserve">This document provides design guidance to developers or contractors </w:t>
      </w:r>
      <w:r w:rsidR="0EE40787">
        <w:t xml:space="preserve">(herein referred to as the project team) </w:t>
      </w:r>
      <w:r>
        <w:t xml:space="preserve">working on the </w:t>
      </w:r>
      <w:r w:rsidR="5077CC80">
        <w:t xml:space="preserve">public address and electronic signage system (often referred to as “PA/ESS,” “PA/VMS,” or, </w:t>
      </w:r>
      <w:r w:rsidR="1067EA2A">
        <w:t>colloquially</w:t>
      </w:r>
      <w:r w:rsidR="5077CC80">
        <w:t xml:space="preserve">, the “countdown clocks”). </w:t>
      </w:r>
      <w:r w:rsidR="2CE32E2D">
        <w:t>T</w:t>
      </w:r>
      <w:r w:rsidR="424D069F">
        <w:t>his document exists to *complement* the technical specifications that are on the MBTA's website, and linked to below.</w:t>
      </w:r>
    </w:p>
    <w:p w14:paraId="00000007" w14:textId="77777777" w:rsidR="002706FA" w:rsidRDefault="00086FB4">
      <w:pPr>
        <w:pStyle w:val="Heading1"/>
        <w:rPr>
          <w:b/>
        </w:rPr>
      </w:pPr>
      <w:bookmarkStart w:id="1" w:name="_z17m72hu1omv" w:colFirst="0" w:colLast="0"/>
      <w:bookmarkEnd w:id="1"/>
      <w:r>
        <w:rPr>
          <w:b/>
        </w:rPr>
        <w:t>Summary</w:t>
      </w:r>
    </w:p>
    <w:p w14:paraId="00000008" w14:textId="1381EF58" w:rsidR="002706FA" w:rsidRDefault="00086FB4" w:rsidP="16AAB11C">
      <w:pPr>
        <w:rPr>
          <w:b/>
          <w:bCs/>
          <w:highlight w:val="yellow"/>
        </w:rPr>
      </w:pPr>
      <w:r>
        <w:rPr>
          <w:noProof/>
          <w:lang w:val="en-US"/>
        </w:rPr>
        <w:drawing>
          <wp:inline distT="114300" distB="114300" distL="114300" distR="114300" wp14:anchorId="734C26BC" wp14:editId="68E6FC94">
            <wp:extent cx="2838450" cy="1603101"/>
            <wp:effectExtent l="0" t="0" r="0" b="0"/>
            <wp:docPr id="2" name="image2.png" descr="Subway platform at State Street Station (Orange Lin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Subway platform at State Street Station (Orange Line)"/>
                    <pic:cNvPicPr preferRelativeResize="0"/>
                  </pic:nvPicPr>
                  <pic:blipFill>
                    <a:blip r:embed="rId10"/>
                    <a:srcRect b="2552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3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622F9EF6">
        <w:t xml:space="preserve"> </w:t>
      </w:r>
      <w:r>
        <w:rPr>
          <w:noProof/>
          <w:lang w:val="en-US"/>
        </w:rPr>
        <w:drawing>
          <wp:inline distT="114300" distB="114300" distL="114300" distR="114300" wp14:anchorId="001C2B5C" wp14:editId="37F663A2">
            <wp:extent cx="2828925" cy="1607863"/>
            <wp:effectExtent l="0" t="0" r="0" b="0"/>
            <wp:docPr id="1" name="image1.png" descr="Upper busway of Forest Hills Station (Orange Lin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Upper busway of Forest Hills Station (Orange Line)"/>
                    <pic:cNvPicPr preferRelativeResize="0"/>
                  </pic:nvPicPr>
                  <pic:blipFill>
                    <a:blip r:embed="rId11"/>
                    <a:srcRect t="1551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07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9" w14:textId="77777777" w:rsidR="002706FA" w:rsidRDefault="002706FA">
      <w:pPr>
        <w:rPr>
          <w:highlight w:val="yellow"/>
        </w:rPr>
      </w:pPr>
    </w:p>
    <w:p w14:paraId="0000000A" w14:textId="55CC2FE1" w:rsidR="002706FA" w:rsidRDefault="51317AF1">
      <w:r>
        <w:t xml:space="preserve">The </w:t>
      </w:r>
      <w:r w:rsidR="00086FB4">
        <w:t xml:space="preserve">MBTA’s PA/ESS </w:t>
      </w:r>
      <w:r w:rsidR="7BAF8CFE">
        <w:t xml:space="preserve">system </w:t>
      </w:r>
      <w:r w:rsidR="00086FB4">
        <w:t xml:space="preserve">includes: </w:t>
      </w:r>
    </w:p>
    <w:p w14:paraId="0000000B" w14:textId="19C67E6B" w:rsidR="002706FA" w:rsidRDefault="3CDE5938" w:rsidP="5A9E39C0">
      <w:pPr>
        <w:numPr>
          <w:ilvl w:val="0"/>
          <w:numId w:val="7"/>
        </w:numPr>
      </w:pPr>
      <w:r>
        <w:t>P</w:t>
      </w:r>
      <w:r w:rsidR="00086FB4">
        <w:t>ublic announcements</w:t>
      </w:r>
      <w:r w:rsidR="302695E8">
        <w:t xml:space="preserve"> – both programmable</w:t>
      </w:r>
      <w:r w:rsidR="6940236C">
        <w:t xml:space="preserve"> (audio announcements match the visual displays of real-time arrival information and public safety announcements)</w:t>
      </w:r>
      <w:r w:rsidR="302695E8">
        <w:t xml:space="preserve"> and live (</w:t>
      </w:r>
      <w:r w:rsidR="00086FB4">
        <w:t>ability to make emergency announcements system-wide</w:t>
      </w:r>
      <w:r w:rsidR="599D221A">
        <w:t>)</w:t>
      </w:r>
    </w:p>
    <w:p w14:paraId="0000000C" w14:textId="77777777" w:rsidR="002706FA" w:rsidRDefault="00086FB4">
      <w:pPr>
        <w:numPr>
          <w:ilvl w:val="0"/>
          <w:numId w:val="7"/>
        </w:numPr>
      </w:pPr>
      <w:r>
        <w:t>Visual displays - provides riders with real-time arrival information and public safety announcements (often referred to as countdown clocks or variable message signs)</w:t>
      </w:r>
    </w:p>
    <w:p w14:paraId="55CE74D7" w14:textId="7496DED4" w:rsidR="16AAB11C" w:rsidRDefault="424EE551" w:rsidP="1B2195C6">
      <w:r>
        <w:t xml:space="preserve">These </w:t>
      </w:r>
      <w:r w:rsidR="75D73AC6">
        <w:t>countdown clocks</w:t>
      </w:r>
      <w:r>
        <w:t xml:space="preserve"> are located at the majority of our </w:t>
      </w:r>
      <w:r w:rsidR="65626DCA">
        <w:t>rapid-transit/</w:t>
      </w:r>
      <w:r>
        <w:t xml:space="preserve">subway stations, as well as some bus stations. </w:t>
      </w:r>
    </w:p>
    <w:p w14:paraId="0000000F" w14:textId="77777777" w:rsidR="002706FA" w:rsidRDefault="00086FB4">
      <w:pPr>
        <w:pStyle w:val="Heading1"/>
        <w:rPr>
          <w:b/>
        </w:rPr>
      </w:pPr>
      <w:bookmarkStart w:id="2" w:name="_6qestsw0l1jz" w:colFirst="0" w:colLast="0"/>
      <w:bookmarkEnd w:id="2"/>
      <w:r>
        <w:rPr>
          <w:b/>
        </w:rPr>
        <w:t>Technical Specifications</w:t>
      </w:r>
    </w:p>
    <w:p w14:paraId="00000010" w14:textId="505339A7" w:rsidR="002706FA" w:rsidRDefault="16AAB11C">
      <w:pPr>
        <w:rPr>
          <w:rFonts w:ascii="Helvetica Neue" w:eastAsia="Helvetica Neue" w:hAnsi="Helvetica Neue" w:cs="Helvetica Neue"/>
          <w:highlight w:val="yellow"/>
        </w:rPr>
      </w:pPr>
      <w:r>
        <w:rPr>
          <w:rFonts w:ascii="Helvetica Neue" w:eastAsia="Helvetica Neue" w:hAnsi="Helvetica Neue" w:cs="Helvetica Neue"/>
        </w:rPr>
        <w:t xml:space="preserve">For </w:t>
      </w:r>
      <w:hyperlink r:id="rId12" w:history="1">
        <w:r w:rsidRPr="00234370">
          <w:rPr>
            <w:rStyle w:val="Hyperlink"/>
            <w:rFonts w:ascii="Helvetica Neue" w:eastAsia="Helvetica Neue" w:hAnsi="Helvetica Neue" w:cs="Helvetica Neue"/>
          </w:rPr>
          <w:t>the latest PA/ESS technical specifications</w:t>
        </w:r>
      </w:hyperlink>
      <w:r>
        <w:rPr>
          <w:rFonts w:ascii="Helvetica Neue" w:eastAsia="Helvetica Neue" w:hAnsi="Helvetica Neue" w:cs="Helvetica Neue"/>
        </w:rPr>
        <w:t>, please check the MBTA website</w:t>
      </w:r>
      <w:r w:rsidR="00234370">
        <w:rPr>
          <w:rFonts w:ascii="Helvetica Neue" w:eastAsia="Helvetica Neue" w:hAnsi="Helvetica Neue" w:cs="Helvetica Neue"/>
        </w:rPr>
        <w:t>.</w:t>
      </w:r>
    </w:p>
    <w:p w14:paraId="59BB9C9E" w14:textId="4456B651" w:rsidR="002706FA" w:rsidRDefault="00086FB4" w:rsidP="4839C899">
      <w:pPr>
        <w:pStyle w:val="Heading1"/>
        <w:rPr>
          <w:b/>
          <w:bCs/>
        </w:rPr>
      </w:pPr>
      <w:r w:rsidRPr="4839C899">
        <w:rPr>
          <w:b/>
          <w:bCs/>
        </w:rPr>
        <w:lastRenderedPageBreak/>
        <w:t xml:space="preserve">Design </w:t>
      </w:r>
      <w:r w:rsidR="2EE9FBD5" w:rsidRPr="4839C899">
        <w:rPr>
          <w:b/>
          <w:bCs/>
        </w:rPr>
        <w:t>Guidance</w:t>
      </w:r>
    </w:p>
    <w:p w14:paraId="62D35035" w14:textId="04CB9457" w:rsidR="16AAB11C" w:rsidRDefault="16AAB11C" w:rsidP="16AAB11C">
      <w:r>
        <w:t xml:space="preserve">At a minimum, </w:t>
      </w:r>
      <w:r w:rsidR="4D913B9C">
        <w:t xml:space="preserve">countdown clocks </w:t>
      </w:r>
      <w:r>
        <w:t xml:space="preserve">placement must meet </w:t>
      </w:r>
      <w:r w:rsidR="3D607B9B">
        <w:t>Americans with Disabilities Act (</w:t>
      </w:r>
      <w:r>
        <w:t>ADA</w:t>
      </w:r>
      <w:r w:rsidR="22BBBD1C">
        <w:t>)</w:t>
      </w:r>
      <w:r>
        <w:t xml:space="preserve"> requirements. </w:t>
      </w:r>
      <w:r w:rsidR="741BC08F">
        <w:t xml:space="preserve">The </w:t>
      </w:r>
      <w:r w:rsidR="48AAA34D">
        <w:t>k</w:t>
      </w:r>
      <w:r>
        <w:t>ey elements include</w:t>
      </w:r>
      <w:r w:rsidR="263015FC">
        <w:t>, but are not limited to</w:t>
      </w:r>
      <w:r>
        <w:t>:</w:t>
      </w:r>
    </w:p>
    <w:p w14:paraId="440A316C" w14:textId="02F03BA8" w:rsidR="16AAB11C" w:rsidRDefault="38E1BD21" w:rsidP="5A9E39C0">
      <w:pPr>
        <w:pStyle w:val="ListParagraph"/>
        <w:numPr>
          <w:ilvl w:val="0"/>
          <w:numId w:val="1"/>
        </w:numPr>
      </w:pPr>
      <w:r>
        <w:t>acoustical considerations</w:t>
      </w:r>
    </w:p>
    <w:p w14:paraId="52CBE10E" w14:textId="7A5C2FF4" w:rsidR="16AAB11C" w:rsidRDefault="16AAB11C" w:rsidP="1B2195C6">
      <w:pPr>
        <w:pStyle w:val="ListParagraph"/>
        <w:numPr>
          <w:ilvl w:val="0"/>
          <w:numId w:val="1"/>
        </w:numPr>
      </w:pPr>
      <w:r>
        <w:t>visibility for rider</w:t>
      </w:r>
      <w:r w:rsidR="52EA0106">
        <w:t>s</w:t>
      </w:r>
    </w:p>
    <w:p w14:paraId="5E972368" w14:textId="7C98517B" w:rsidR="16AAB11C" w:rsidRDefault="16AAB11C" w:rsidP="5A9E39C0">
      <w:pPr>
        <w:pStyle w:val="ListParagraph"/>
        <w:numPr>
          <w:ilvl w:val="0"/>
          <w:numId w:val="1"/>
        </w:numPr>
      </w:pPr>
      <w:r>
        <w:t>not obstruct</w:t>
      </w:r>
      <w:r w:rsidR="2C5A262F">
        <w:t>ing</w:t>
      </w:r>
      <w:r>
        <w:t xml:space="preserve"> sight lines to wayfinding signage</w:t>
      </w:r>
      <w:r w:rsidR="57C086AC">
        <w:t xml:space="preserve"> or emergency egress signage</w:t>
      </w:r>
    </w:p>
    <w:p w14:paraId="79E03054" w14:textId="3CF11A51" w:rsidR="57C086AC" w:rsidRDefault="57C086AC" w:rsidP="5AA5F183">
      <w:pPr>
        <w:pStyle w:val="ListParagraph"/>
        <w:numPr>
          <w:ilvl w:val="0"/>
          <w:numId w:val="1"/>
        </w:numPr>
      </w:pPr>
      <w:r>
        <w:t>mounting heights</w:t>
      </w:r>
    </w:p>
    <w:p w14:paraId="07595F94" w14:textId="06182A1D" w:rsidR="16AAB11C" w:rsidRDefault="16AAB11C" w:rsidP="5E4A8DCA"/>
    <w:p w14:paraId="446DA93A" w14:textId="7EF6375F" w:rsidR="16AAB11C" w:rsidRDefault="54CEC6CD" w:rsidP="4F5206E1">
      <w:pPr>
        <w:rPr>
          <w:color w:val="1155CC"/>
          <w:u w:val="single"/>
        </w:rPr>
      </w:pPr>
      <w:r>
        <w:t>The project team</w:t>
      </w:r>
      <w:r w:rsidR="67D8329F">
        <w:t xml:space="preserve"> shall work with </w:t>
      </w:r>
      <w:r w:rsidR="67D8329F" w:rsidRPr="1CCE701E">
        <w:rPr>
          <w:rStyle w:val="Hyperlink"/>
        </w:rPr>
        <w:t>CTD</w:t>
      </w:r>
      <w:r w:rsidR="67D8329F">
        <w:t xml:space="preserve"> on</w:t>
      </w:r>
      <w:r w:rsidR="375564AE">
        <w:t xml:space="preserve"> countdown clocks placement recommendations. Final design shall include a coordinated effort with </w:t>
      </w:r>
      <w:r w:rsidR="16AAB11C">
        <w:t xml:space="preserve">MBTA </w:t>
      </w:r>
      <w:r w:rsidR="16AAB11C" w:rsidRPr="1CCE701E">
        <w:rPr>
          <w:color w:val="1155CC"/>
          <w:u w:val="single"/>
        </w:rPr>
        <w:t>System-Wide Accessibility</w:t>
      </w:r>
      <w:r w:rsidR="6F4B254B" w:rsidRPr="1CCE701E">
        <w:rPr>
          <w:color w:val="1155CC"/>
          <w:u w:val="single"/>
        </w:rPr>
        <w:t xml:space="preserve"> (SWA)</w:t>
      </w:r>
      <w:r w:rsidR="16AAB11C">
        <w:t xml:space="preserve"> </w:t>
      </w:r>
      <w:r w:rsidR="68B904E5">
        <w:t xml:space="preserve">and </w:t>
      </w:r>
      <w:r w:rsidR="16AAB11C">
        <w:t xml:space="preserve">MBTA </w:t>
      </w:r>
      <w:r w:rsidR="16AAB11C" w:rsidRPr="1CCE701E">
        <w:rPr>
          <w:color w:val="1155CC"/>
          <w:u w:val="single"/>
        </w:rPr>
        <w:t>Wayfinding</w:t>
      </w:r>
      <w:r w:rsidR="26EF216D">
        <w:t>.</w:t>
      </w:r>
    </w:p>
    <w:p w14:paraId="00000015" w14:textId="0452B234" w:rsidR="002706FA" w:rsidRDefault="00086FB4" w:rsidP="1CCE701E">
      <w:pPr>
        <w:pStyle w:val="Heading2"/>
        <w:rPr>
          <w:b/>
          <w:bCs/>
        </w:rPr>
      </w:pPr>
      <w:bookmarkStart w:id="3" w:name="_91ywl0clip4g"/>
      <w:bookmarkEnd w:id="3"/>
      <w:r w:rsidRPr="1CCE701E">
        <w:rPr>
          <w:b/>
          <w:bCs/>
        </w:rPr>
        <w:t>General</w:t>
      </w:r>
      <w:r w:rsidR="4EAC2891" w:rsidRPr="1CCE701E">
        <w:rPr>
          <w:b/>
          <w:bCs/>
        </w:rPr>
        <w:t xml:space="preserve"> </w:t>
      </w:r>
    </w:p>
    <w:p w14:paraId="00000016" w14:textId="47B680E6" w:rsidR="002706FA" w:rsidRDefault="16AAB11C" w:rsidP="1B2195C6">
      <w:pPr>
        <w:numPr>
          <w:ilvl w:val="0"/>
          <w:numId w:val="3"/>
        </w:numPr>
      </w:pPr>
      <w:r>
        <w:t xml:space="preserve">At least one countdown clock </w:t>
      </w:r>
      <w:r w:rsidR="1B2B2391">
        <w:t>shall</w:t>
      </w:r>
      <w:r>
        <w:t xml:space="preserve"> be visible and legible when standing on any portion of the platform</w:t>
      </w:r>
    </w:p>
    <w:p w14:paraId="00000017" w14:textId="086E1C11" w:rsidR="002706FA" w:rsidRDefault="424EE551" w:rsidP="16AAB11C">
      <w:pPr>
        <w:numPr>
          <w:ilvl w:val="0"/>
          <w:numId w:val="3"/>
        </w:numPr>
      </w:pPr>
      <w:r>
        <w:t xml:space="preserve">Three </w:t>
      </w:r>
      <w:r w:rsidR="0775CACF">
        <w:t xml:space="preserve">double-sided </w:t>
      </w:r>
      <w:r>
        <w:t>countdown clocks per platform at a minimum</w:t>
      </w:r>
      <w:r w:rsidR="282A4C85">
        <w:t>. Center running platforms shall have</w:t>
      </w:r>
      <w:r w:rsidR="4C0D28FD">
        <w:t xml:space="preserve"> at least</w:t>
      </w:r>
      <w:r w:rsidR="282A4C85">
        <w:t xml:space="preserve"> three double-sided countdown clocks per direction for a </w:t>
      </w:r>
      <w:r w:rsidR="4768967A">
        <w:t xml:space="preserve">minimum </w:t>
      </w:r>
      <w:r w:rsidR="282A4C85">
        <w:t>of six</w:t>
      </w:r>
    </w:p>
    <w:p w14:paraId="4AC0010A" w14:textId="64A6DAA7" w:rsidR="070C22B9" w:rsidRDefault="070C22B9" w:rsidP="1CCE701E">
      <w:pPr>
        <w:numPr>
          <w:ilvl w:val="0"/>
          <w:numId w:val="3"/>
        </w:numPr>
      </w:pPr>
      <w:r>
        <w:t>Light rail platforms are generally shorter in length and deviation from three minimum may be considered in consultation with</w:t>
      </w:r>
      <w:r w:rsidR="5ECC19A0">
        <w:t xml:space="preserve"> SWA and Wayfinding</w:t>
      </w:r>
    </w:p>
    <w:p w14:paraId="4773A4B5" w14:textId="200FC150" w:rsidR="002706FA" w:rsidRDefault="424EE551" w:rsidP="1B2195C6">
      <w:pPr>
        <w:numPr>
          <w:ilvl w:val="0"/>
          <w:numId w:val="3"/>
        </w:numPr>
      </w:pPr>
      <w:r>
        <w:t xml:space="preserve">Countdown clocks </w:t>
      </w:r>
      <w:r w:rsidR="11112C96">
        <w:t>shall</w:t>
      </w:r>
      <w:r>
        <w:t xml:space="preserve"> also be placed in the mezzanine / lobby and at </w:t>
      </w:r>
      <w:r w:rsidR="44D0B98E">
        <w:t xml:space="preserve">a visible location from </w:t>
      </w:r>
      <w:r>
        <w:t>the fare gate</w:t>
      </w:r>
    </w:p>
    <w:p w14:paraId="21A12F0B" w14:textId="0AA882F5" w:rsidR="002706FA" w:rsidRDefault="002706FA" w:rsidP="1CCE701E"/>
    <w:p w14:paraId="6266948C" w14:textId="42E3C82D" w:rsidR="002706FA" w:rsidRDefault="0BD84969" w:rsidP="1CCE701E">
      <w:r w:rsidRPr="47E9F847">
        <w:t>Note that sightline issues (or other considerations) may necessitate installation of</w:t>
      </w:r>
      <w:r w:rsidR="7FEF2839" w:rsidRPr="47E9F847">
        <w:t xml:space="preserve"> additional</w:t>
      </w:r>
      <w:r w:rsidRPr="47E9F847">
        <w:t xml:space="preserve"> countdown clock</w:t>
      </w:r>
      <w:r w:rsidR="45E853F4" w:rsidRPr="47E9F847">
        <w:t xml:space="preserve">s beyond the minimum requirements. </w:t>
      </w:r>
    </w:p>
    <w:p w14:paraId="5423ED89" w14:textId="1CFFD44A" w:rsidR="47E9F847" w:rsidRDefault="47E9F847" w:rsidP="47E9F847"/>
    <w:p w14:paraId="5CC7C59E" w14:textId="132A5371" w:rsidR="58DDE5CF" w:rsidRDefault="58DDE5CF" w:rsidP="47E9F847">
      <w:r w:rsidRPr="47E9F847">
        <w:t xml:space="preserve">When choosing a location, whether on the platform, in a lobby or mezzanine, or at a busway, please consider the following: </w:t>
      </w:r>
    </w:p>
    <w:p w14:paraId="077E4831" w14:textId="13577F1B" w:rsidR="063C74BF" w:rsidRDefault="063C74BF" w:rsidP="47E9F847">
      <w:pPr>
        <w:numPr>
          <w:ilvl w:val="0"/>
          <w:numId w:val="8"/>
        </w:numPr>
      </w:pPr>
      <w:r>
        <w:t>feasibility of running conduit/feeds</w:t>
      </w:r>
    </w:p>
    <w:p w14:paraId="4340CED6" w14:textId="53F1AC09" w:rsidR="063C74BF" w:rsidRDefault="063C74BF" w:rsidP="47E9F847">
      <w:pPr>
        <w:numPr>
          <w:ilvl w:val="0"/>
          <w:numId w:val="8"/>
        </w:numPr>
      </w:pPr>
      <w:r>
        <w:t>available structure to suspend these signs</w:t>
      </w:r>
    </w:p>
    <w:p w14:paraId="465320D2" w14:textId="4B4194FD" w:rsidR="063C74BF" w:rsidRDefault="063C74BF" w:rsidP="47E9F847">
      <w:pPr>
        <w:numPr>
          <w:ilvl w:val="0"/>
          <w:numId w:val="8"/>
        </w:numPr>
      </w:pPr>
      <w:r>
        <w:t xml:space="preserve">whether signs may block sightlines to architectural elements such as: stairs and elevators; suspended elements such as overhead wayfinding signs, emergency exit signs, lighting fixtures, </w:t>
      </w:r>
      <w:r w:rsidR="4BCFA8C1">
        <w:t>security cameras</w:t>
      </w:r>
      <w:r>
        <w:t>, sprinkler heads; architectural details that preserve functional or aesthetic design of the building, etc</w:t>
      </w:r>
      <w:r w:rsidR="44C08011">
        <w:t xml:space="preserve">. </w:t>
      </w:r>
    </w:p>
    <w:p w14:paraId="35CE5CA1" w14:textId="44AE7E7F" w:rsidR="44C08011" w:rsidRDefault="44C08011" w:rsidP="47E9F847">
      <w:pPr>
        <w:numPr>
          <w:ilvl w:val="0"/>
          <w:numId w:val="8"/>
        </w:numPr>
      </w:pPr>
      <w:r>
        <w:t>physical distance from other signage: countdown clocks must be a minimum of 2 feet from other types of signage and advertising.</w:t>
      </w:r>
    </w:p>
    <w:p w14:paraId="282DFCC5" w14:textId="69CD400F" w:rsidR="47E9F847" w:rsidRDefault="47E9F847" w:rsidP="47E9F847"/>
    <w:p w14:paraId="00000019" w14:textId="229C363A" w:rsidR="002706FA" w:rsidRDefault="00086FB4" w:rsidP="1CCE701E">
      <w:pPr>
        <w:pStyle w:val="Heading2"/>
        <w:spacing w:before="0" w:after="0"/>
        <w:rPr>
          <w:b/>
          <w:bCs/>
        </w:rPr>
      </w:pPr>
      <w:r w:rsidRPr="1CCE701E">
        <w:rPr>
          <w:b/>
          <w:bCs/>
        </w:rPr>
        <w:lastRenderedPageBreak/>
        <w:t>Location on Platform</w:t>
      </w:r>
      <w:bookmarkStart w:id="4" w:name="_gp3kc9111ijp"/>
      <w:bookmarkEnd w:id="4"/>
    </w:p>
    <w:p w14:paraId="0000001A" w14:textId="5BE5CAAC" w:rsidR="002706FA" w:rsidRDefault="00086FB4">
      <w:r>
        <w:t xml:space="preserve">Countdown clocks on the platform </w:t>
      </w:r>
      <w:r w:rsidR="1701B89E">
        <w:t>will</w:t>
      </w:r>
      <w:r>
        <w:t xml:space="preserve"> be placed perpendicular to the tracks</w:t>
      </w:r>
      <w:r w:rsidRPr="7D153239">
        <w:rPr>
          <w:rStyle w:val="FootnoteReference"/>
        </w:rPr>
        <w:footnoteReference w:id="1"/>
      </w:r>
      <w:r>
        <w:t>, in alignment with wayfinding signage but spaced such that all signs remain visible. When choosing platform locations for countdown clocks, please consider the following:</w:t>
      </w:r>
    </w:p>
    <w:p w14:paraId="0000001B" w14:textId="77777777" w:rsidR="002706FA" w:rsidRDefault="00086FB4">
      <w:pPr>
        <w:numPr>
          <w:ilvl w:val="0"/>
          <w:numId w:val="6"/>
        </w:numPr>
      </w:pPr>
      <w:r>
        <w:t>proximity to points of entry onto the platform</w:t>
      </w:r>
    </w:p>
    <w:p w14:paraId="0000001C" w14:textId="44658038" w:rsidR="002706FA" w:rsidRDefault="7F2F43C4">
      <w:pPr>
        <w:numPr>
          <w:ilvl w:val="0"/>
          <w:numId w:val="6"/>
        </w:numPr>
      </w:pPr>
      <w:r>
        <w:t>locations of where people gather and wait</w:t>
      </w:r>
      <w:r w:rsidR="0A5176BA">
        <w:t xml:space="preserve"> for train arrivals</w:t>
      </w:r>
    </w:p>
    <w:p w14:paraId="0000001D" w14:textId="77777777" w:rsidR="002706FA" w:rsidRDefault="7F2F43C4">
      <w:pPr>
        <w:numPr>
          <w:ilvl w:val="0"/>
          <w:numId w:val="6"/>
        </w:numPr>
      </w:pPr>
      <w:r>
        <w:t>number of different trains that may berth at a platform (which may require additional countdown clocks beyond minimum requirements)</w:t>
      </w:r>
    </w:p>
    <w:p w14:paraId="4F400987" w14:textId="03870FFC" w:rsidR="16AAB11C" w:rsidRDefault="424EE551" w:rsidP="4F5206E1">
      <w:pPr>
        <w:numPr>
          <w:ilvl w:val="0"/>
          <w:numId w:val="6"/>
        </w:numPr>
      </w:pPr>
      <w:r>
        <w:t xml:space="preserve">widths of platform being able to accommodate the width of the </w:t>
      </w:r>
      <w:r w:rsidR="6215D28C">
        <w:t>countdown clocks to ensure they are installed</w:t>
      </w:r>
      <w:r w:rsidR="203D8FD2">
        <w:t xml:space="preserve"> perpendicular to the train tracks. In extremely rare conditions</w:t>
      </w:r>
      <w:r>
        <w:t>, limited width may necessitate an alternate solution</w:t>
      </w:r>
      <w:r w:rsidR="5F04937B">
        <w:t xml:space="preserve"> such as parallel signage or placement across the tracks. Deviation from perpendicular placement must be </w:t>
      </w:r>
      <w:r w:rsidR="72F9AA12">
        <w:t xml:space="preserve">reviewed and </w:t>
      </w:r>
      <w:r w:rsidR="5F04937B">
        <w:t xml:space="preserve">approved by </w:t>
      </w:r>
      <w:r w:rsidR="458CF3F3">
        <w:t>the</w:t>
      </w:r>
      <w:r w:rsidR="5F04937B">
        <w:t xml:space="preserve"> </w:t>
      </w:r>
      <w:r w:rsidR="458CF3F3">
        <w:t xml:space="preserve">Office of the Chief Engineer </w:t>
      </w:r>
      <w:r w:rsidR="5F04937B">
        <w:t xml:space="preserve">and </w:t>
      </w:r>
      <w:r w:rsidR="3DBA24BD">
        <w:t>System-Wide Accessibility</w:t>
      </w:r>
      <w:r w:rsidR="7522F43F">
        <w:t>.</w:t>
      </w:r>
    </w:p>
    <w:p w14:paraId="6921558E" w14:textId="2F1D45CB" w:rsidR="4839C899" w:rsidRDefault="1A056BA4" w:rsidP="5AA5F183">
      <w:pPr>
        <w:numPr>
          <w:ilvl w:val="0"/>
          <w:numId w:val="6"/>
        </w:numPr>
      </w:pPr>
      <w:r>
        <w:t>Whether the sign obstructs</w:t>
      </w:r>
      <w:r w:rsidR="4A3573A5">
        <w:t xml:space="preserve"> train</w:t>
      </w:r>
      <w:r>
        <w:t xml:space="preserve"> movement</w:t>
      </w:r>
      <w:r w:rsidR="1DC872DF">
        <w:t xml:space="preserve"> – do not overhang above tracks or </w:t>
      </w:r>
      <w:r w:rsidR="3E5D0A6C">
        <w:t>where a train door opens (</w:t>
      </w:r>
      <w:proofErr w:type="gramStart"/>
      <w:r w:rsidR="3E5D0A6C">
        <w:t>e.g.</w:t>
      </w:r>
      <w:proofErr w:type="gramEnd"/>
      <w:r w:rsidR="3E5D0A6C">
        <w:t xml:space="preserve"> older Greenline trollies)</w:t>
      </w:r>
    </w:p>
    <w:p w14:paraId="7F3F7BCB" w14:textId="4B9ADC28" w:rsidR="4839C899" w:rsidRDefault="4839C899" w:rsidP="5AA5F183"/>
    <w:p w14:paraId="6FEB22CF" w14:textId="5A8C903B" w:rsidR="62CCD345" w:rsidRDefault="0E2897CB" w:rsidP="16AAB11C">
      <w:r>
        <w:rPr>
          <w:noProof/>
          <w:lang w:val="en-US"/>
        </w:rPr>
        <w:drawing>
          <wp:inline distT="0" distB="0" distL="0" distR="0" wp14:anchorId="7E319B80" wp14:editId="1A098E2C">
            <wp:extent cx="2362200" cy="1658461"/>
            <wp:effectExtent l="0" t="0" r="0" b="0"/>
            <wp:docPr id="212912135" name="Picture 212912135" descr="Subway platform of Boylston Station (Green Li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2135" name="Picture 212912135" descr="Subway platform of Boylston Station (Green Line)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5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3" w14:textId="77777777" w:rsidR="002706FA" w:rsidRDefault="00086FB4" w:rsidP="5E4A8DCA">
      <w:pPr>
        <w:pStyle w:val="Heading2"/>
        <w:rPr>
          <w:b/>
          <w:bCs/>
        </w:rPr>
      </w:pPr>
      <w:bookmarkStart w:id="5" w:name="_sumcligkqy1e" w:colFirst="0" w:colLast="0"/>
      <w:bookmarkEnd w:id="5"/>
      <w:r w:rsidRPr="5A9E39C0">
        <w:rPr>
          <w:b/>
          <w:bCs/>
        </w:rPr>
        <w:t>Location in Lobby / Mezzanine</w:t>
      </w:r>
    </w:p>
    <w:p w14:paraId="00000024" w14:textId="1B799D95" w:rsidR="002706FA" w:rsidRDefault="16AAB11C">
      <w:r>
        <w:t xml:space="preserve">Countdown clocks are often positioned above the </w:t>
      </w:r>
      <w:r w:rsidR="3338C841">
        <w:t>fare</w:t>
      </w:r>
      <w:r w:rsidR="5FA0A4A0">
        <w:t xml:space="preserve"> </w:t>
      </w:r>
      <w:r>
        <w:t xml:space="preserve">gates, or in the center of the lobby / mezzanine. </w:t>
      </w:r>
      <w:r w:rsidR="27772D0D">
        <w:t xml:space="preserve">It is important </w:t>
      </w:r>
      <w:r w:rsidR="1F99CCFA">
        <w:t>to provide information to riders *before* they pay their fare</w:t>
      </w:r>
      <w:r w:rsidR="06C99FA6">
        <w:t xml:space="preserve"> – so these locations sh</w:t>
      </w:r>
      <w:r w:rsidR="25B07341">
        <w:t>all</w:t>
      </w:r>
      <w:r w:rsidR="06C99FA6">
        <w:t xml:space="preserve"> be selected to ensure riders see them as they are entering the station and as they are making their way to the fare gate.</w:t>
      </w:r>
      <w:r w:rsidR="1F99CCFA">
        <w:t xml:space="preserve"> </w:t>
      </w:r>
      <w:r>
        <w:t>When choosing lobby / mezzanine locations for countdown clocks, please consider the following:</w:t>
      </w:r>
    </w:p>
    <w:p w14:paraId="3402CF08" w14:textId="0CA01E4B" w:rsidR="47EC7C45" w:rsidRDefault="6B06307F" w:rsidP="1B2195C6">
      <w:pPr>
        <w:numPr>
          <w:ilvl w:val="0"/>
          <w:numId w:val="8"/>
        </w:numPr>
      </w:pPr>
      <w:r>
        <w:t>k</w:t>
      </w:r>
      <w:r w:rsidR="592BDB5B">
        <w:t>ey paths of travel from the neighborhood, bus stops, bike and vehicle parking lots,</w:t>
      </w:r>
      <w:r w:rsidR="6F3D2AF8">
        <w:t xml:space="preserve"> transfers from other rapid-transit lines,</w:t>
      </w:r>
      <w:r w:rsidR="592BDB5B">
        <w:t xml:space="preserve"> etc. </w:t>
      </w:r>
    </w:p>
    <w:p w14:paraId="27E8CAED" w14:textId="6F539A5E" w:rsidR="1B2195C6" w:rsidRDefault="1B2195C6" w:rsidP="1B2195C6"/>
    <w:p w14:paraId="2F2EE013" w14:textId="0404B6C3" w:rsidR="5A9E39C0" w:rsidRDefault="01756E06" w:rsidP="5A9E39C0">
      <w:r>
        <w:t>Special considerations shall be made for stations that are a significant distance from initial station entry</w:t>
      </w:r>
      <w:r w:rsidR="6B0E7FC1">
        <w:t xml:space="preserve"> (</w:t>
      </w:r>
      <w:proofErr w:type="gramStart"/>
      <w:r w:rsidR="6B0E7FC1">
        <w:t>e.g.</w:t>
      </w:r>
      <w:proofErr w:type="gramEnd"/>
      <w:r w:rsidR="6B0E7FC1">
        <w:t xml:space="preserve"> multiple levels underground, a long walkway, a crossover). </w:t>
      </w:r>
      <w:r w:rsidR="1650F1C0">
        <w:t xml:space="preserve">Countdown clocks shall be placed at initial points of entry </w:t>
      </w:r>
      <w:r w:rsidR="00234370">
        <w:t>for these stations.</w:t>
      </w:r>
    </w:p>
    <w:p w14:paraId="2E7F186A" w14:textId="033FDC28" w:rsidR="676D0764" w:rsidRDefault="08E3428B" w:rsidP="4F5206E1">
      <w:r>
        <w:lastRenderedPageBreak/>
        <w:t xml:space="preserve"> </w:t>
      </w:r>
      <w:r w:rsidR="1FB8F903">
        <w:rPr>
          <w:noProof/>
          <w:lang w:val="en-US"/>
        </w:rPr>
        <w:drawing>
          <wp:inline distT="0" distB="0" distL="0" distR="0" wp14:anchorId="2F43ED48" wp14:editId="67EC0197">
            <wp:extent cx="2400346" cy="1543050"/>
            <wp:effectExtent l="0" t="0" r="0" b="0"/>
            <wp:docPr id="1622253054" name="Picture 1622253054" descr="Lobby at Andrew Station (Red Li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53054" name="Picture 1622253054" descr="Lobby at Andrew Station (Red Line)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3" t="17500" r="22916" b="37500"/>
                    <a:stretch>
                      <a:fillRect/>
                    </a:stretch>
                  </pic:blipFill>
                  <pic:spPr>
                    <a:xfrm>
                      <a:off x="0" y="0"/>
                      <a:ext cx="240034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9" w14:textId="77777777" w:rsidR="002706FA" w:rsidRDefault="16AAB11C">
      <w:pPr>
        <w:pStyle w:val="Heading2"/>
        <w:pBdr>
          <w:top w:val="nil"/>
          <w:left w:val="nil"/>
          <w:bottom w:val="nil"/>
          <w:right w:val="nil"/>
          <w:between w:val="nil"/>
        </w:pBdr>
        <w:rPr>
          <w:b/>
        </w:rPr>
      </w:pPr>
      <w:bookmarkStart w:id="6" w:name="_wpu59l95vc5q" w:colFirst="0" w:colLast="0"/>
      <w:bookmarkEnd w:id="6"/>
      <w:r w:rsidRPr="16AAB11C">
        <w:rPr>
          <w:b/>
          <w:bCs/>
        </w:rPr>
        <w:t>Location at Busways</w:t>
      </w:r>
    </w:p>
    <w:p w14:paraId="0D213B6F" w14:textId="4A7A5D23" w:rsidR="29DFBB03" w:rsidRDefault="29DFBB03">
      <w:r>
        <w:t>Countdown clocks sh</w:t>
      </w:r>
      <w:r w:rsidR="2CE60EB5">
        <w:t>all</w:t>
      </w:r>
      <w:r>
        <w:t xml:space="preserve"> be included at busways that have a wired power source, such as busways that are part of a rapid-transit/subway station.</w:t>
      </w:r>
      <w:r w:rsidR="06D3778F">
        <w:t xml:space="preserve"> Countdown clocks</w:t>
      </w:r>
      <w:r w:rsidR="5147A4B8">
        <w:t xml:space="preserve"> are important for riders who are waiting for their bus, as well as bus riders arriving at a station to transfer to the </w:t>
      </w:r>
      <w:r w:rsidR="69483E35">
        <w:t>rapid-transi</w:t>
      </w:r>
      <w:r w:rsidR="5147A4B8">
        <w:t>t line.</w:t>
      </w:r>
      <w:r w:rsidR="06D3778F">
        <w:t xml:space="preserve"> </w:t>
      </w:r>
      <w:r>
        <w:t>Please consider the following:</w:t>
      </w:r>
    </w:p>
    <w:p w14:paraId="1CB3BD09" w14:textId="56095AAA" w:rsidR="6798D5C6" w:rsidRDefault="6798D5C6" w:rsidP="16AAB11C">
      <w:pPr>
        <w:pStyle w:val="ListParagraph"/>
        <w:numPr>
          <w:ilvl w:val="0"/>
          <w:numId w:val="2"/>
        </w:numPr>
      </w:pPr>
      <w:r>
        <w:t>locations of where people gather and wait</w:t>
      </w:r>
      <w:r w:rsidR="68699D74">
        <w:t xml:space="preserve"> for bus arrivals</w:t>
      </w:r>
    </w:p>
    <w:p w14:paraId="42335221" w14:textId="67842D8C" w:rsidR="5BA8057E" w:rsidRDefault="35CDE080" w:rsidP="1B2195C6">
      <w:pPr>
        <w:pStyle w:val="ListParagraph"/>
        <w:numPr>
          <w:ilvl w:val="0"/>
          <w:numId w:val="2"/>
        </w:numPr>
      </w:pPr>
      <w:r>
        <w:t>p</w:t>
      </w:r>
      <w:r w:rsidR="39E1900F">
        <w:t xml:space="preserve">ath of travel as riders </w:t>
      </w:r>
      <w:proofErr w:type="gramStart"/>
      <w:r w:rsidR="39E1900F">
        <w:t>exit</w:t>
      </w:r>
      <w:proofErr w:type="gramEnd"/>
      <w:r w:rsidR="39E1900F">
        <w:t xml:space="preserve"> a bus and head to rapid-transit</w:t>
      </w:r>
    </w:p>
    <w:p w14:paraId="32DBD576" w14:textId="333DEAA6" w:rsidR="57EB6436" w:rsidRDefault="57EB6436" w:rsidP="5AA5F183">
      <w:pPr>
        <w:pStyle w:val="ListParagraph"/>
        <w:numPr>
          <w:ilvl w:val="0"/>
          <w:numId w:val="2"/>
        </w:numPr>
      </w:pPr>
      <w:r>
        <w:t>Whether the sign obstructs bus movement – do not overhang where a bus may hit sign while pulling in</w:t>
      </w:r>
    </w:p>
    <w:p w14:paraId="79BF0AC2" w14:textId="6A32BDFC" w:rsidR="6798D5C6" w:rsidRDefault="6798D5C6" w:rsidP="16AAB11C">
      <w:pPr>
        <w:pStyle w:val="ListParagraph"/>
        <w:numPr>
          <w:ilvl w:val="0"/>
          <w:numId w:val="2"/>
        </w:numPr>
      </w:pPr>
      <w:r>
        <w:t>accommodations for a new audio and visual zone for the busway countdown clocks</w:t>
      </w:r>
    </w:p>
    <w:p w14:paraId="12D9F242" w14:textId="56485454" w:rsidR="5AA5F183" w:rsidRDefault="5AA5F183" w:rsidP="5AA5F183"/>
    <w:p w14:paraId="7914403D" w14:textId="4AF29F59" w:rsidR="29DFBB03" w:rsidRDefault="5FB396A6" w:rsidP="4839C899">
      <w:pPr>
        <w:rPr>
          <w:highlight w:val="yellow"/>
        </w:rPr>
      </w:pPr>
      <w:r w:rsidRPr="5AA5F183">
        <w:rPr>
          <w:rStyle w:val="Hyperlink"/>
        </w:rPr>
        <w:t xml:space="preserve">Large </w:t>
      </w:r>
      <w:hyperlink r:id="rId15">
        <w:r w:rsidR="29DFBB03" w:rsidRPr="5AA5F183">
          <w:rPr>
            <w:rStyle w:val="Hyperlink"/>
          </w:rPr>
          <w:t>LCD screen</w:t>
        </w:r>
        <w:r w:rsidR="17B67A6B" w:rsidRPr="5AA5F183">
          <w:rPr>
            <w:rStyle w:val="Hyperlink"/>
          </w:rPr>
          <w:t xml:space="preserve">s </w:t>
        </w:r>
      </w:hyperlink>
      <w:r w:rsidR="17B67A6B">
        <w:t xml:space="preserve">may also be a good option for the busway. Please coordinate with </w:t>
      </w:r>
      <w:r w:rsidR="17B67A6B" w:rsidRPr="5AA5F183">
        <w:rPr>
          <w:rStyle w:val="Hyperlink"/>
        </w:rPr>
        <w:t>CTD</w:t>
      </w:r>
      <w:r w:rsidR="17B67A6B">
        <w:t>.</w:t>
      </w:r>
    </w:p>
    <w:p w14:paraId="4CC743C9" w14:textId="0914B468" w:rsidR="5AA5F183" w:rsidRDefault="5AA5F183" w:rsidP="5AA5F183"/>
    <w:p w14:paraId="7893852C" w14:textId="6F5FF42A" w:rsidR="2DB01235" w:rsidRDefault="794452CF" w:rsidP="16AAB11C">
      <w:pPr>
        <w:rPr>
          <w:highlight w:val="yellow"/>
        </w:rPr>
      </w:pPr>
      <w:r>
        <w:rPr>
          <w:noProof/>
          <w:lang w:val="en-US"/>
        </w:rPr>
        <w:drawing>
          <wp:inline distT="0" distB="0" distL="0" distR="0" wp14:anchorId="3BEAACB1" wp14:editId="0C9E6351">
            <wp:extent cx="2381250" cy="3175000"/>
            <wp:effectExtent l="0" t="0" r="0" b="0"/>
            <wp:docPr id="1733240517" name="Picture 1733240517" descr="Upper busway of Forest Hills Station (Orange Li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40517" name="Picture 1733240517" descr="Upper busway of Forest Hills Station (Orange Line)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01BD" w14:textId="0682B14E" w:rsidR="16AAB11C" w:rsidRDefault="16AAB11C" w:rsidP="16AAB11C">
      <w:pPr>
        <w:rPr>
          <w:highlight w:val="yellow"/>
        </w:rPr>
      </w:pPr>
    </w:p>
    <w:p w14:paraId="3C18A602" w14:textId="6455306D" w:rsidR="1965134A" w:rsidRDefault="1965134A" w:rsidP="16AAB11C">
      <w:pPr>
        <w:pStyle w:val="Heading2"/>
      </w:pPr>
      <w:r w:rsidRPr="16AAB11C">
        <w:rPr>
          <w:b/>
          <w:bCs/>
        </w:rPr>
        <w:lastRenderedPageBreak/>
        <w:t>Acoustical Considerations</w:t>
      </w:r>
    </w:p>
    <w:p w14:paraId="6B4F7B57" w14:textId="3659E6E0" w:rsidR="1D158A34" w:rsidRDefault="1D158A34">
      <w:r>
        <w:t>The number and location of audio speakers will vary by station or platform due to the unique acoustical considerations of each location. Project teams sh</w:t>
      </w:r>
      <w:r w:rsidR="1611F698">
        <w:t>all</w:t>
      </w:r>
      <w:r>
        <w:t xml:space="preserve"> include acoustical engineering in their scopes, a</w:t>
      </w:r>
      <w:r w:rsidR="5AB34A3B">
        <w:t>nd consider things like track/wheel squeal, ambient noise, and noise spillover into nearby neighborhoods in determining where to install speakers. High amb</w:t>
      </w:r>
      <w:r w:rsidR="42E711DF">
        <w:t xml:space="preserve">ient noise levels, in particular, can make stations </w:t>
      </w:r>
      <w:r w:rsidR="1965134A">
        <w:t>hostile or extremely difficult to navigate for white cane users, people with hearing impairments</w:t>
      </w:r>
      <w:r w:rsidR="4F0AF3D3">
        <w:t>,</w:t>
      </w:r>
      <w:r w:rsidR="1965134A">
        <w:t xml:space="preserve"> and certain cognitive disabilities.</w:t>
      </w:r>
    </w:p>
    <w:p w14:paraId="3C1CAC1F" w14:textId="641D0F31" w:rsidR="1E83CB17" w:rsidRDefault="1E83CB17" w:rsidP="1CCE701E">
      <w:pPr>
        <w:pStyle w:val="Heading2"/>
        <w:rPr>
          <w:b/>
          <w:bCs/>
        </w:rPr>
      </w:pPr>
      <w:r w:rsidRPr="1CCE701E">
        <w:rPr>
          <w:b/>
          <w:bCs/>
        </w:rPr>
        <w:t>In-Station Microphones</w:t>
      </w:r>
    </w:p>
    <w:p w14:paraId="209AAAA5" w14:textId="65646DAA" w:rsidR="4204D6F5" w:rsidRDefault="4204D6F5" w:rsidP="47E9F847">
      <w:r>
        <w:t>Microphones that allow for local, in-station public announcements shall be installed</w:t>
      </w:r>
      <w:r w:rsidR="48842BB2">
        <w:t>: one microphone shall be placed in each of the Communications Room cabinets that house PA equipment and one (or two if station has a separate inbound and outbound platform) in a location that an in-station agent has easy access to a microphone – such as a customer service agent box.</w:t>
      </w:r>
    </w:p>
    <w:p w14:paraId="00000033" w14:textId="77777777" w:rsidR="002706FA" w:rsidRDefault="00086FB4">
      <w:pPr>
        <w:pStyle w:val="Heading1"/>
        <w:rPr>
          <w:b/>
        </w:rPr>
      </w:pPr>
      <w:bookmarkStart w:id="7" w:name="_b3xx2gxqkdez" w:colFirst="0" w:colLast="0"/>
      <w:bookmarkEnd w:id="7"/>
      <w:r>
        <w:rPr>
          <w:b/>
        </w:rPr>
        <w:t>Contact Information</w:t>
      </w:r>
    </w:p>
    <w:p w14:paraId="0000003D" w14:textId="725A8217" w:rsidR="002706FA" w:rsidRPr="00236110" w:rsidRDefault="7F2F43C4" w:rsidP="47E9F847">
      <w:pPr>
        <w:pStyle w:val="Heading2"/>
        <w:rPr>
          <w:b/>
          <w:bCs/>
          <w:sz w:val="28"/>
          <w:szCs w:val="28"/>
        </w:rPr>
      </w:pPr>
      <w:bookmarkStart w:id="8" w:name="_1hynuntjeqqr"/>
      <w:bookmarkStart w:id="9" w:name="_Customer_Technology_Department"/>
      <w:bookmarkEnd w:id="8"/>
      <w:bookmarkEnd w:id="9"/>
      <w:r w:rsidRPr="00236110">
        <w:rPr>
          <w:b/>
          <w:bCs/>
          <w:sz w:val="28"/>
          <w:szCs w:val="28"/>
        </w:rPr>
        <w:t>Customer Technology Department (CTD)</w:t>
      </w:r>
    </w:p>
    <w:p w14:paraId="0000003E" w14:textId="6C453C02" w:rsidR="002706FA" w:rsidRDefault="7F2F43C4" w:rsidP="1CCE701E">
      <w:r w:rsidRPr="47E9F847">
        <w:t>General</w:t>
      </w:r>
      <w:r w:rsidR="3B05D9F9" w:rsidRPr="47E9F847">
        <w:t xml:space="preserve"> email</w:t>
      </w:r>
    </w:p>
    <w:p w14:paraId="0000003F" w14:textId="77777777" w:rsidR="002706FA" w:rsidRDefault="00CE00B7" w:rsidP="1CCE701E">
      <w:hyperlink r:id="rId17">
        <w:r w:rsidR="00086FB4" w:rsidRPr="1CCE701E">
          <w:rPr>
            <w:color w:val="1155CC"/>
            <w:u w:val="single"/>
          </w:rPr>
          <w:t>customertech@mbta.com</w:t>
        </w:r>
      </w:hyperlink>
    </w:p>
    <w:p w14:paraId="00000040" w14:textId="77777777" w:rsidR="002706FA" w:rsidRPr="00236110" w:rsidRDefault="00086FB4" w:rsidP="1CCE701E">
      <w:pPr>
        <w:pStyle w:val="Heading2"/>
        <w:rPr>
          <w:b/>
          <w:bCs/>
          <w:sz w:val="28"/>
          <w:szCs w:val="28"/>
        </w:rPr>
      </w:pPr>
      <w:bookmarkStart w:id="10" w:name="_4noox66l552z"/>
      <w:bookmarkEnd w:id="10"/>
      <w:r w:rsidRPr="00236110">
        <w:rPr>
          <w:b/>
          <w:bCs/>
          <w:sz w:val="28"/>
          <w:szCs w:val="28"/>
        </w:rPr>
        <w:t>System-Wide Accessibility</w:t>
      </w:r>
    </w:p>
    <w:p w14:paraId="00000041" w14:textId="77777777" w:rsidR="002706FA" w:rsidRDefault="00086FB4" w:rsidP="4839C899">
      <w:r w:rsidRPr="4839C899">
        <w:t>General email</w:t>
      </w:r>
    </w:p>
    <w:p w14:paraId="18144F86" w14:textId="77D3F183" w:rsidR="49D72D3E" w:rsidRDefault="00CE00B7" w:rsidP="4839C899">
      <w:hyperlink r:id="rId18">
        <w:r w:rsidR="49D72D3E" w:rsidRPr="4839C899">
          <w:rPr>
            <w:rStyle w:val="Hyperlink"/>
          </w:rPr>
          <w:t>swa</w:t>
        </w:r>
        <w:r w:rsidR="5E807C37" w:rsidRPr="4839C899">
          <w:rPr>
            <w:rStyle w:val="Hyperlink"/>
          </w:rPr>
          <w:t>@MBTA.com</w:t>
        </w:r>
      </w:hyperlink>
    </w:p>
    <w:p w14:paraId="00000042" w14:textId="77777777" w:rsidR="002706FA" w:rsidRPr="00236110" w:rsidRDefault="00086FB4" w:rsidP="1CCE701E">
      <w:pPr>
        <w:pStyle w:val="Heading2"/>
        <w:rPr>
          <w:b/>
          <w:bCs/>
          <w:sz w:val="28"/>
          <w:szCs w:val="28"/>
        </w:rPr>
      </w:pPr>
      <w:bookmarkStart w:id="11" w:name="_wccjscbwid57"/>
      <w:bookmarkEnd w:id="11"/>
      <w:r w:rsidRPr="00236110">
        <w:rPr>
          <w:b/>
          <w:bCs/>
          <w:sz w:val="28"/>
          <w:szCs w:val="28"/>
        </w:rPr>
        <w:t>Wayfinding</w:t>
      </w:r>
    </w:p>
    <w:p w14:paraId="00000044" w14:textId="3685DE21" w:rsidR="002706FA" w:rsidRDefault="0174CA15" w:rsidP="1CCE701E">
      <w:r w:rsidRPr="7D153239">
        <w:t xml:space="preserve">Katherine Knowlton, Manager of Graphics &amp; Wayfinding </w:t>
      </w:r>
      <w:r w:rsidR="002706FA">
        <w:br/>
      </w:r>
      <w:hyperlink r:id="rId19">
        <w:r w:rsidRPr="7D153239">
          <w:rPr>
            <w:rStyle w:val="Hyperlink"/>
            <w:sz w:val="21"/>
            <w:szCs w:val="21"/>
          </w:rPr>
          <w:t>kknowlton@mbta.com</w:t>
        </w:r>
        <w:r w:rsidR="002706FA">
          <w:br/>
        </w:r>
        <w:r w:rsidR="002706FA">
          <w:br/>
        </w:r>
      </w:hyperlink>
      <w:r w:rsidRPr="7D153239">
        <w:t xml:space="preserve">Alice </w:t>
      </w:r>
      <w:proofErr w:type="spellStart"/>
      <w:r w:rsidRPr="7D153239">
        <w:t>Molari</w:t>
      </w:r>
      <w:proofErr w:type="spellEnd"/>
      <w:r w:rsidRPr="7D153239">
        <w:t>, Graphics &amp; Wayfinding Coordinator</w:t>
      </w:r>
      <w:r w:rsidR="002706FA">
        <w:br/>
      </w:r>
      <w:hyperlink r:id="rId20">
        <w:r w:rsidRPr="7D153239">
          <w:rPr>
            <w:rStyle w:val="Hyperlink"/>
            <w:sz w:val="21"/>
            <w:szCs w:val="21"/>
          </w:rPr>
          <w:t>amolari@mbta.com</w:t>
        </w:r>
      </w:hyperlink>
    </w:p>
    <w:p w14:paraId="0000005B" w14:textId="5C760F8C" w:rsidR="002706FA" w:rsidRPr="00236110" w:rsidRDefault="4C319FA8" w:rsidP="7D153239">
      <w:pPr>
        <w:pStyle w:val="Heading2"/>
        <w:rPr>
          <w:b/>
          <w:bCs/>
          <w:sz w:val="28"/>
          <w:szCs w:val="28"/>
        </w:rPr>
      </w:pPr>
      <w:r w:rsidRPr="00236110">
        <w:rPr>
          <w:b/>
          <w:bCs/>
          <w:sz w:val="28"/>
          <w:szCs w:val="28"/>
        </w:rPr>
        <w:t>Commuter Rail</w:t>
      </w:r>
    </w:p>
    <w:p w14:paraId="0000005D" w14:textId="1E535A4B" w:rsidR="002706FA" w:rsidRDefault="4C319FA8">
      <w:r>
        <w:t xml:space="preserve">This document does </w:t>
      </w:r>
      <w:r w:rsidRPr="7D153239">
        <w:rPr>
          <w:u w:val="single"/>
        </w:rPr>
        <w:t>not</w:t>
      </w:r>
      <w:r>
        <w:t xml:space="preserve"> cover signs at commuter rail stations. Questions regarding commuter rail signs should be directed to </w:t>
      </w:r>
      <w:hyperlink r:id="rId21">
        <w:r w:rsidRPr="7D153239">
          <w:rPr>
            <w:rStyle w:val="Hyperlink"/>
          </w:rPr>
          <w:t>customerservice@keoliscs.com</w:t>
        </w:r>
      </w:hyperlink>
      <w:bookmarkEnd w:id="0"/>
    </w:p>
    <w:sectPr w:rsidR="002706FA" w:rsidSect="00236110">
      <w:headerReference w:type="default" r:id="rId22"/>
      <w:footerReference w:type="default" r:id="rId23"/>
      <w:headerReference w:type="first" r:id="rId24"/>
      <w:pgSz w:w="12240" w:h="15840"/>
      <w:pgMar w:top="2080" w:right="1440" w:bottom="1440" w:left="1440" w:header="450" w:footer="4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2FBB8" w14:textId="77777777" w:rsidR="00CE00B7" w:rsidRDefault="00CE00B7">
      <w:pPr>
        <w:spacing w:line="240" w:lineRule="auto"/>
      </w:pPr>
      <w:r>
        <w:separator/>
      </w:r>
    </w:p>
  </w:endnote>
  <w:endnote w:type="continuationSeparator" w:id="0">
    <w:p w14:paraId="1B357F77" w14:textId="77777777" w:rsidR="00CE00B7" w:rsidRDefault="00CE00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EC44" w14:textId="2DC992EE" w:rsidR="00FC3E9C" w:rsidRPr="00FC3E9C" w:rsidRDefault="00FC3E9C">
    <w:pPr>
      <w:pStyle w:val="Footer"/>
      <w:jc w:val="center"/>
      <w:rPr>
        <w:sz w:val="20"/>
        <w:szCs w:val="20"/>
      </w:rPr>
    </w:pPr>
    <w:r w:rsidRPr="00FC3E9C">
      <w:rPr>
        <w:sz w:val="20"/>
        <w:szCs w:val="20"/>
      </w:rPr>
      <w:t xml:space="preserve">Page </w:t>
    </w:r>
    <w:r w:rsidRPr="00FC3E9C">
      <w:rPr>
        <w:sz w:val="20"/>
        <w:szCs w:val="20"/>
      </w:rPr>
      <w:fldChar w:fldCharType="begin"/>
    </w:r>
    <w:r w:rsidRPr="00FC3E9C">
      <w:rPr>
        <w:sz w:val="20"/>
        <w:szCs w:val="20"/>
      </w:rPr>
      <w:instrText xml:space="preserve"> PAGE  \* Arabic  \* MERGEFORMAT </w:instrText>
    </w:r>
    <w:r w:rsidRPr="00FC3E9C">
      <w:rPr>
        <w:sz w:val="20"/>
        <w:szCs w:val="20"/>
      </w:rPr>
      <w:fldChar w:fldCharType="separate"/>
    </w:r>
    <w:r w:rsidR="00234370">
      <w:rPr>
        <w:noProof/>
        <w:sz w:val="20"/>
        <w:szCs w:val="20"/>
      </w:rPr>
      <w:t>2</w:t>
    </w:r>
    <w:r w:rsidRPr="00FC3E9C">
      <w:rPr>
        <w:sz w:val="20"/>
        <w:szCs w:val="20"/>
      </w:rPr>
      <w:fldChar w:fldCharType="end"/>
    </w:r>
    <w:r w:rsidRPr="00FC3E9C">
      <w:rPr>
        <w:sz w:val="20"/>
        <w:szCs w:val="20"/>
      </w:rPr>
      <w:t xml:space="preserve"> of </w:t>
    </w:r>
    <w:r w:rsidRPr="00FC3E9C">
      <w:rPr>
        <w:sz w:val="20"/>
        <w:szCs w:val="20"/>
      </w:rPr>
      <w:fldChar w:fldCharType="begin"/>
    </w:r>
    <w:r w:rsidRPr="00FC3E9C">
      <w:rPr>
        <w:sz w:val="20"/>
        <w:szCs w:val="20"/>
      </w:rPr>
      <w:instrText xml:space="preserve"> NUMPAGES  \* Arabic  \* MERGEFORMAT </w:instrText>
    </w:r>
    <w:r w:rsidRPr="00FC3E9C">
      <w:rPr>
        <w:sz w:val="20"/>
        <w:szCs w:val="20"/>
      </w:rPr>
      <w:fldChar w:fldCharType="separate"/>
    </w:r>
    <w:r w:rsidR="00234370">
      <w:rPr>
        <w:noProof/>
        <w:sz w:val="20"/>
        <w:szCs w:val="20"/>
      </w:rPr>
      <w:t>5</w:t>
    </w:r>
    <w:r w:rsidRPr="00FC3E9C">
      <w:rPr>
        <w:sz w:val="20"/>
        <w:szCs w:val="20"/>
      </w:rPr>
      <w:fldChar w:fldCharType="end"/>
    </w:r>
  </w:p>
  <w:p w14:paraId="5853BD54" w14:textId="77777777" w:rsidR="00FC3E9C" w:rsidRDefault="00FC3E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403FF" w14:textId="77777777" w:rsidR="00CE00B7" w:rsidRDefault="00CE00B7">
      <w:pPr>
        <w:spacing w:line="240" w:lineRule="auto"/>
      </w:pPr>
      <w:r>
        <w:separator/>
      </w:r>
    </w:p>
  </w:footnote>
  <w:footnote w:type="continuationSeparator" w:id="0">
    <w:p w14:paraId="03A24721" w14:textId="77777777" w:rsidR="00CE00B7" w:rsidRDefault="00CE00B7">
      <w:pPr>
        <w:spacing w:line="240" w:lineRule="auto"/>
      </w:pPr>
      <w:r>
        <w:continuationSeparator/>
      </w:r>
    </w:p>
  </w:footnote>
  <w:footnote w:id="1">
    <w:p w14:paraId="3783B019" w14:textId="28995E98" w:rsidR="7D153239" w:rsidRDefault="7D153239" w:rsidP="7D153239">
      <w:pPr>
        <w:pStyle w:val="FootnoteText"/>
      </w:pPr>
      <w:r w:rsidRPr="7D153239">
        <w:rPr>
          <w:rStyle w:val="FootnoteReference"/>
        </w:rPr>
        <w:footnoteRef/>
      </w:r>
      <w:r w:rsidRPr="7D153239">
        <w:t xml:space="preserve"> As required by the </w:t>
      </w:r>
      <w:hyperlink r:id="rId1" w:history="1">
        <w:r w:rsidRPr="00234370">
          <w:rPr>
            <w:rStyle w:val="Hyperlink"/>
          </w:rPr>
          <w:t>Daniels</w:t>
        </w:r>
        <w:r w:rsidR="00234370" w:rsidRPr="00234370">
          <w:rPr>
            <w:rStyle w:val="Hyperlink"/>
          </w:rPr>
          <w:t>-</w:t>
        </w:r>
        <w:proofErr w:type="spellStart"/>
        <w:r w:rsidR="00234370" w:rsidRPr="00234370">
          <w:rPr>
            <w:rStyle w:val="Hyperlink"/>
          </w:rPr>
          <w:t>Finegold</w:t>
        </w:r>
        <w:proofErr w:type="spellEnd"/>
        <w:r w:rsidR="00234370" w:rsidRPr="00234370">
          <w:rPr>
            <w:rStyle w:val="Hyperlink"/>
          </w:rPr>
          <w:t xml:space="preserve"> settlement agreement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E" w14:textId="483E92B9" w:rsidR="002706FA" w:rsidRPr="00234370" w:rsidRDefault="00236110" w:rsidP="00234370">
    <w:pPr>
      <w:pStyle w:val="Header"/>
      <w:rPr>
        <w:sz w:val="20"/>
        <w:szCs w:val="20"/>
      </w:rPr>
    </w:pPr>
    <w:r w:rsidRPr="00236110">
      <w:rPr>
        <w:sz w:val="20"/>
        <w:szCs w:val="20"/>
      </w:rPr>
      <w:t>Design Guideline: Public Address/Electronic Signage System</w:t>
    </w:r>
    <w:r w:rsidRPr="00236110">
      <w:rPr>
        <w:sz w:val="20"/>
        <w:szCs w:val="20"/>
      </w:rPr>
      <w:ptab w:relativeTo="margin" w:alignment="right" w:leader="none"/>
    </w:r>
    <w:r w:rsidR="00923585">
      <w:rPr>
        <w:sz w:val="20"/>
        <w:szCs w:val="20"/>
      </w:rPr>
      <w:t>December</w:t>
    </w:r>
    <w:r w:rsidRPr="00236110">
      <w:rPr>
        <w:sz w:val="20"/>
        <w:szCs w:val="20"/>
      </w:rPr>
      <w:t xml:space="preserve"> </w:t>
    </w:r>
    <w:r w:rsidR="00923585">
      <w:rPr>
        <w:sz w:val="20"/>
        <w:szCs w:val="20"/>
      </w:rPr>
      <w:t>27</w:t>
    </w:r>
    <w:r w:rsidRPr="00236110">
      <w:rPr>
        <w:sz w:val="20"/>
        <w:szCs w:val="20"/>
      </w:rPr>
      <w:t>,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94F9E" w14:textId="12C4F76A" w:rsidR="00FC3E9C" w:rsidRDefault="00FC3E9C" w:rsidP="00FC3E9C">
    <w:pPr>
      <w:pStyle w:val="Header"/>
      <w:tabs>
        <w:tab w:val="clear" w:pos="9360"/>
      </w:tabs>
    </w:pPr>
    <w:r w:rsidRPr="00B42441">
      <w:rPr>
        <w:rFonts w:ascii="Lucida Grande" w:hAnsi="Lucida Grande" w:cs="Lucida Grande"/>
        <w:noProof/>
        <w:color w:val="FFFFFF" w:themeColor="background1"/>
        <w:sz w:val="8"/>
        <w:szCs w:val="8"/>
        <w:lang w:val="en-US"/>
      </w:rPr>
      <w:drawing>
        <wp:anchor distT="0" distB="0" distL="114300" distR="114300" simplePos="0" relativeHeight="251659264" behindDoc="1" locked="0" layoutInCell="1" allowOverlap="1" wp14:anchorId="3125F0B6" wp14:editId="007AA495">
          <wp:simplePos x="0" y="0"/>
          <wp:positionH relativeFrom="page">
            <wp:posOffset>19050</wp:posOffset>
          </wp:positionH>
          <wp:positionV relativeFrom="page">
            <wp:posOffset>12700</wp:posOffset>
          </wp:positionV>
          <wp:extent cx="7753350" cy="1170305"/>
          <wp:effectExtent l="0" t="0" r="0" b="0"/>
          <wp:wrapNone/>
          <wp:docPr id="212912132" name="Picture 212912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lTransit_MBTA_Letterhead_1-19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17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A7F27"/>
    <w:multiLevelType w:val="multilevel"/>
    <w:tmpl w:val="B614B4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D2E286A"/>
    <w:multiLevelType w:val="multilevel"/>
    <w:tmpl w:val="3F02B8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AD0A80"/>
    <w:multiLevelType w:val="hybridMultilevel"/>
    <w:tmpl w:val="4768C7EA"/>
    <w:lvl w:ilvl="0" w:tplc="C6183E6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0055B"/>
    <w:multiLevelType w:val="multilevel"/>
    <w:tmpl w:val="6256E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6402A3"/>
    <w:multiLevelType w:val="multilevel"/>
    <w:tmpl w:val="BCB02A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A65D97"/>
    <w:multiLevelType w:val="hybridMultilevel"/>
    <w:tmpl w:val="89C61104"/>
    <w:lvl w:ilvl="0" w:tplc="1B587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BE9E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FAA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699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4A90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6C9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40EC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3AF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F8E4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77A42"/>
    <w:multiLevelType w:val="multilevel"/>
    <w:tmpl w:val="259AC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3A7631"/>
    <w:multiLevelType w:val="hybridMultilevel"/>
    <w:tmpl w:val="2D8CC712"/>
    <w:lvl w:ilvl="0" w:tplc="CA187FE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9A0B50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B02118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1D290A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372BB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25423B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E6465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812A4E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B4E2CA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E752B56"/>
    <w:multiLevelType w:val="hybridMultilevel"/>
    <w:tmpl w:val="59F226F8"/>
    <w:lvl w:ilvl="0" w:tplc="7A127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5A39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B67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437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161B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A0E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24E1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0235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1EA3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6FA"/>
    <w:rsid w:val="00086FB4"/>
    <w:rsid w:val="001D0D1C"/>
    <w:rsid w:val="00222B79"/>
    <w:rsid w:val="00234370"/>
    <w:rsid w:val="00236110"/>
    <w:rsid w:val="0024711D"/>
    <w:rsid w:val="00261D63"/>
    <w:rsid w:val="002706FA"/>
    <w:rsid w:val="00292E62"/>
    <w:rsid w:val="0053372A"/>
    <w:rsid w:val="0062E644"/>
    <w:rsid w:val="006772BD"/>
    <w:rsid w:val="006D0003"/>
    <w:rsid w:val="00751B49"/>
    <w:rsid w:val="00813E0E"/>
    <w:rsid w:val="00923585"/>
    <w:rsid w:val="0098D3D6"/>
    <w:rsid w:val="00CE00B7"/>
    <w:rsid w:val="00F62342"/>
    <w:rsid w:val="00FC3E9C"/>
    <w:rsid w:val="014121E7"/>
    <w:rsid w:val="01607F91"/>
    <w:rsid w:val="0174CA15"/>
    <w:rsid w:val="01756E06"/>
    <w:rsid w:val="017A2BB6"/>
    <w:rsid w:val="01B681EA"/>
    <w:rsid w:val="01CAB377"/>
    <w:rsid w:val="0234A437"/>
    <w:rsid w:val="02EC75FD"/>
    <w:rsid w:val="03289BBA"/>
    <w:rsid w:val="03AA6C54"/>
    <w:rsid w:val="043930E8"/>
    <w:rsid w:val="05463CB5"/>
    <w:rsid w:val="05B33DFA"/>
    <w:rsid w:val="05CC472C"/>
    <w:rsid w:val="063C74BF"/>
    <w:rsid w:val="065165A4"/>
    <w:rsid w:val="067BFC9F"/>
    <w:rsid w:val="067E7078"/>
    <w:rsid w:val="06C99FA6"/>
    <w:rsid w:val="06D3778F"/>
    <w:rsid w:val="070C22B9"/>
    <w:rsid w:val="0740EA63"/>
    <w:rsid w:val="0775CACF"/>
    <w:rsid w:val="07B98DB6"/>
    <w:rsid w:val="08B9FCA9"/>
    <w:rsid w:val="08D23941"/>
    <w:rsid w:val="08E3428B"/>
    <w:rsid w:val="099526CC"/>
    <w:rsid w:val="09CF2C45"/>
    <w:rsid w:val="0A5176BA"/>
    <w:rsid w:val="0A83D1AF"/>
    <w:rsid w:val="0A8E467D"/>
    <w:rsid w:val="0A98B9D3"/>
    <w:rsid w:val="0B072CF1"/>
    <w:rsid w:val="0B29C553"/>
    <w:rsid w:val="0B55F098"/>
    <w:rsid w:val="0B7C16BA"/>
    <w:rsid w:val="0BD84969"/>
    <w:rsid w:val="0C65C630"/>
    <w:rsid w:val="0D228898"/>
    <w:rsid w:val="0D30C47A"/>
    <w:rsid w:val="0D563A18"/>
    <w:rsid w:val="0D7FEC5E"/>
    <w:rsid w:val="0E03F535"/>
    <w:rsid w:val="0E10EA24"/>
    <w:rsid w:val="0E2897CB"/>
    <w:rsid w:val="0E7A8E72"/>
    <w:rsid w:val="0EB6D429"/>
    <w:rsid w:val="0EE40787"/>
    <w:rsid w:val="0F1AD0E1"/>
    <w:rsid w:val="0F397D51"/>
    <w:rsid w:val="0F6C2AF6"/>
    <w:rsid w:val="0F914385"/>
    <w:rsid w:val="0FA22CC8"/>
    <w:rsid w:val="0FA7590D"/>
    <w:rsid w:val="0FF6EC45"/>
    <w:rsid w:val="1001F326"/>
    <w:rsid w:val="10048BEE"/>
    <w:rsid w:val="1018ED7A"/>
    <w:rsid w:val="1067EA2A"/>
    <w:rsid w:val="1076FC90"/>
    <w:rsid w:val="108C18FD"/>
    <w:rsid w:val="109DEED1"/>
    <w:rsid w:val="10B6A142"/>
    <w:rsid w:val="11112C96"/>
    <w:rsid w:val="1187E2F4"/>
    <w:rsid w:val="11A7D1C5"/>
    <w:rsid w:val="12D75492"/>
    <w:rsid w:val="12E19ACA"/>
    <w:rsid w:val="1342F29C"/>
    <w:rsid w:val="1353C6AC"/>
    <w:rsid w:val="14350E96"/>
    <w:rsid w:val="147E07B5"/>
    <w:rsid w:val="150B5E73"/>
    <w:rsid w:val="1519133C"/>
    <w:rsid w:val="15323B99"/>
    <w:rsid w:val="15349243"/>
    <w:rsid w:val="157457D4"/>
    <w:rsid w:val="15F0D800"/>
    <w:rsid w:val="1611F698"/>
    <w:rsid w:val="1650F1C0"/>
    <w:rsid w:val="16AAB11C"/>
    <w:rsid w:val="1701B89E"/>
    <w:rsid w:val="1717C82D"/>
    <w:rsid w:val="17708148"/>
    <w:rsid w:val="178C20A8"/>
    <w:rsid w:val="179E61BF"/>
    <w:rsid w:val="17B67A6B"/>
    <w:rsid w:val="17C9AB5B"/>
    <w:rsid w:val="17F632F1"/>
    <w:rsid w:val="1856A84B"/>
    <w:rsid w:val="188887E6"/>
    <w:rsid w:val="1889A88E"/>
    <w:rsid w:val="18BCE6F3"/>
    <w:rsid w:val="18D3FA53"/>
    <w:rsid w:val="19261407"/>
    <w:rsid w:val="1965134A"/>
    <w:rsid w:val="197F2FA2"/>
    <w:rsid w:val="1A056BA4"/>
    <w:rsid w:val="1A340B04"/>
    <w:rsid w:val="1B189C01"/>
    <w:rsid w:val="1B2195C6"/>
    <w:rsid w:val="1B2B2391"/>
    <w:rsid w:val="1B2D4DC3"/>
    <w:rsid w:val="1B33CF9D"/>
    <w:rsid w:val="1BEFE699"/>
    <w:rsid w:val="1C2632E9"/>
    <w:rsid w:val="1C62541D"/>
    <w:rsid w:val="1C7224E9"/>
    <w:rsid w:val="1C98BCB8"/>
    <w:rsid w:val="1C9DB896"/>
    <w:rsid w:val="1CB57149"/>
    <w:rsid w:val="1CCE701E"/>
    <w:rsid w:val="1CCF9FFE"/>
    <w:rsid w:val="1D158A34"/>
    <w:rsid w:val="1D242521"/>
    <w:rsid w:val="1DC872DF"/>
    <w:rsid w:val="1E41EC7D"/>
    <w:rsid w:val="1E44A82D"/>
    <w:rsid w:val="1E483894"/>
    <w:rsid w:val="1E83CB17"/>
    <w:rsid w:val="1EBF126F"/>
    <w:rsid w:val="1EF05E72"/>
    <w:rsid w:val="1EF79770"/>
    <w:rsid w:val="1F99CCFA"/>
    <w:rsid w:val="1FB8F903"/>
    <w:rsid w:val="1FCC4221"/>
    <w:rsid w:val="203D8FD2"/>
    <w:rsid w:val="204E8235"/>
    <w:rsid w:val="205540F5"/>
    <w:rsid w:val="206C0208"/>
    <w:rsid w:val="20DFBF5B"/>
    <w:rsid w:val="210D6959"/>
    <w:rsid w:val="210DEFB3"/>
    <w:rsid w:val="218B5F8E"/>
    <w:rsid w:val="21B5687F"/>
    <w:rsid w:val="21C7CBB9"/>
    <w:rsid w:val="22A01AC3"/>
    <w:rsid w:val="22BBBD1C"/>
    <w:rsid w:val="233CDA8A"/>
    <w:rsid w:val="23574A56"/>
    <w:rsid w:val="23B65E6C"/>
    <w:rsid w:val="24914809"/>
    <w:rsid w:val="24C0DE1A"/>
    <w:rsid w:val="24F950DA"/>
    <w:rsid w:val="251212B0"/>
    <w:rsid w:val="2580CAAA"/>
    <w:rsid w:val="25B07341"/>
    <w:rsid w:val="25C026BF"/>
    <w:rsid w:val="25C165F9"/>
    <w:rsid w:val="262718A7"/>
    <w:rsid w:val="262B67E7"/>
    <w:rsid w:val="263015FC"/>
    <w:rsid w:val="26EF216D"/>
    <w:rsid w:val="27165089"/>
    <w:rsid w:val="2734917E"/>
    <w:rsid w:val="2740C155"/>
    <w:rsid w:val="27772D0D"/>
    <w:rsid w:val="282A4C85"/>
    <w:rsid w:val="283D2173"/>
    <w:rsid w:val="29030E0B"/>
    <w:rsid w:val="29DFBB03"/>
    <w:rsid w:val="29F8DB71"/>
    <w:rsid w:val="2A06D24D"/>
    <w:rsid w:val="2AFA7BA8"/>
    <w:rsid w:val="2B5DFA6D"/>
    <w:rsid w:val="2B846D1A"/>
    <w:rsid w:val="2BA66610"/>
    <w:rsid w:val="2BCE8C27"/>
    <w:rsid w:val="2C5A262F"/>
    <w:rsid w:val="2CC2301D"/>
    <w:rsid w:val="2CCA0F65"/>
    <w:rsid w:val="2CE01B46"/>
    <w:rsid w:val="2CE32E2D"/>
    <w:rsid w:val="2CE60EB5"/>
    <w:rsid w:val="2D0F338A"/>
    <w:rsid w:val="2D32B372"/>
    <w:rsid w:val="2D411901"/>
    <w:rsid w:val="2D57A4DF"/>
    <w:rsid w:val="2D5BA213"/>
    <w:rsid w:val="2D5E639F"/>
    <w:rsid w:val="2D6F7FDD"/>
    <w:rsid w:val="2DB01235"/>
    <w:rsid w:val="2E1A472D"/>
    <w:rsid w:val="2E56154F"/>
    <w:rsid w:val="2EE9FBD5"/>
    <w:rsid w:val="30074EE1"/>
    <w:rsid w:val="302695E8"/>
    <w:rsid w:val="307563F2"/>
    <w:rsid w:val="30B8DD10"/>
    <w:rsid w:val="30C84307"/>
    <w:rsid w:val="3107179A"/>
    <w:rsid w:val="31BCF2B2"/>
    <w:rsid w:val="32C9FF97"/>
    <w:rsid w:val="3338C841"/>
    <w:rsid w:val="336F7F50"/>
    <w:rsid w:val="33ACD451"/>
    <w:rsid w:val="33F09C50"/>
    <w:rsid w:val="33FAA934"/>
    <w:rsid w:val="34865026"/>
    <w:rsid w:val="34CF48C4"/>
    <w:rsid w:val="35B0349A"/>
    <w:rsid w:val="35CDE080"/>
    <w:rsid w:val="35EC6C35"/>
    <w:rsid w:val="36660530"/>
    <w:rsid w:val="36E918B7"/>
    <w:rsid w:val="37040668"/>
    <w:rsid w:val="37335257"/>
    <w:rsid w:val="375564AE"/>
    <w:rsid w:val="3773C684"/>
    <w:rsid w:val="37A94B5F"/>
    <w:rsid w:val="37B44F52"/>
    <w:rsid w:val="38291C2F"/>
    <w:rsid w:val="385D9E9F"/>
    <w:rsid w:val="389A55F1"/>
    <w:rsid w:val="38E1BD21"/>
    <w:rsid w:val="39A742D6"/>
    <w:rsid w:val="39CF37BF"/>
    <w:rsid w:val="39E1900F"/>
    <w:rsid w:val="3A4E97B9"/>
    <w:rsid w:val="3B05D9F9"/>
    <w:rsid w:val="3BBDAD4D"/>
    <w:rsid w:val="3BE6DEC2"/>
    <w:rsid w:val="3C21ADB7"/>
    <w:rsid w:val="3C96AE9D"/>
    <w:rsid w:val="3CAE1FA4"/>
    <w:rsid w:val="3CDE5938"/>
    <w:rsid w:val="3CF4AC6E"/>
    <w:rsid w:val="3D13A318"/>
    <w:rsid w:val="3D4290BA"/>
    <w:rsid w:val="3D607B9B"/>
    <w:rsid w:val="3D79957C"/>
    <w:rsid w:val="3D853A35"/>
    <w:rsid w:val="3DBA24BD"/>
    <w:rsid w:val="3DE949F4"/>
    <w:rsid w:val="3E5C64E9"/>
    <w:rsid w:val="3E5D0A6C"/>
    <w:rsid w:val="3EA7790E"/>
    <w:rsid w:val="3F26A82B"/>
    <w:rsid w:val="3FFAD78B"/>
    <w:rsid w:val="40B923C4"/>
    <w:rsid w:val="4130F4DE"/>
    <w:rsid w:val="4137154F"/>
    <w:rsid w:val="416E2B66"/>
    <w:rsid w:val="41720BE2"/>
    <w:rsid w:val="41729AB9"/>
    <w:rsid w:val="41ABC761"/>
    <w:rsid w:val="41CB292F"/>
    <w:rsid w:val="4204D6F5"/>
    <w:rsid w:val="424D069F"/>
    <w:rsid w:val="424EE551"/>
    <w:rsid w:val="425EEF03"/>
    <w:rsid w:val="4274A7CA"/>
    <w:rsid w:val="428E3EE8"/>
    <w:rsid w:val="42E711DF"/>
    <w:rsid w:val="433E39DC"/>
    <w:rsid w:val="436D1721"/>
    <w:rsid w:val="437CE930"/>
    <w:rsid w:val="4384E6A4"/>
    <w:rsid w:val="44720612"/>
    <w:rsid w:val="449F367B"/>
    <w:rsid w:val="44C08011"/>
    <w:rsid w:val="44D0B98E"/>
    <w:rsid w:val="44FEE1D2"/>
    <w:rsid w:val="450BCDE8"/>
    <w:rsid w:val="458CF3F3"/>
    <w:rsid w:val="45E853F4"/>
    <w:rsid w:val="45F71D3B"/>
    <w:rsid w:val="4618A8CD"/>
    <w:rsid w:val="46892A75"/>
    <w:rsid w:val="4768967A"/>
    <w:rsid w:val="47A97B60"/>
    <w:rsid w:val="47D9D717"/>
    <w:rsid w:val="47E9F847"/>
    <w:rsid w:val="47EAB323"/>
    <w:rsid w:val="47EC7C45"/>
    <w:rsid w:val="4839C899"/>
    <w:rsid w:val="48842BB2"/>
    <w:rsid w:val="48AAA34D"/>
    <w:rsid w:val="48B3C8F4"/>
    <w:rsid w:val="48D60631"/>
    <w:rsid w:val="48E1B0D2"/>
    <w:rsid w:val="49D72D3E"/>
    <w:rsid w:val="49F8D24F"/>
    <w:rsid w:val="4A23070A"/>
    <w:rsid w:val="4A3573A5"/>
    <w:rsid w:val="4A84E837"/>
    <w:rsid w:val="4A8F3EC0"/>
    <w:rsid w:val="4B0C5E49"/>
    <w:rsid w:val="4B7217AE"/>
    <w:rsid w:val="4BCFA8C1"/>
    <w:rsid w:val="4BD2D1E5"/>
    <w:rsid w:val="4BDADE6F"/>
    <w:rsid w:val="4BDDFEC6"/>
    <w:rsid w:val="4BF5D6D1"/>
    <w:rsid w:val="4C0D28FD"/>
    <w:rsid w:val="4C319FA8"/>
    <w:rsid w:val="4C7870C2"/>
    <w:rsid w:val="4C8CD07C"/>
    <w:rsid w:val="4D3B98A6"/>
    <w:rsid w:val="4D5AA7CC"/>
    <w:rsid w:val="4D913B9C"/>
    <w:rsid w:val="4DAF0C42"/>
    <w:rsid w:val="4E55080C"/>
    <w:rsid w:val="4E856A25"/>
    <w:rsid w:val="4E92D4E7"/>
    <w:rsid w:val="4E962D36"/>
    <w:rsid w:val="4EAC2891"/>
    <w:rsid w:val="4F0AF3D3"/>
    <w:rsid w:val="4F5206E1"/>
    <w:rsid w:val="4F74E14C"/>
    <w:rsid w:val="4FD5E7E9"/>
    <w:rsid w:val="501AA04D"/>
    <w:rsid w:val="50483B4F"/>
    <w:rsid w:val="5076A044"/>
    <w:rsid w:val="5077CC80"/>
    <w:rsid w:val="5090404C"/>
    <w:rsid w:val="50BA2703"/>
    <w:rsid w:val="51317AF1"/>
    <w:rsid w:val="5147A4B8"/>
    <w:rsid w:val="514DD606"/>
    <w:rsid w:val="518B229A"/>
    <w:rsid w:val="522175E3"/>
    <w:rsid w:val="52849232"/>
    <w:rsid w:val="52B3A0AB"/>
    <w:rsid w:val="52EA0106"/>
    <w:rsid w:val="534FCDD7"/>
    <w:rsid w:val="53AFB599"/>
    <w:rsid w:val="54596A84"/>
    <w:rsid w:val="54CEC6CD"/>
    <w:rsid w:val="54CF1DDB"/>
    <w:rsid w:val="553B4679"/>
    <w:rsid w:val="5580A0AD"/>
    <w:rsid w:val="55DE2AD3"/>
    <w:rsid w:val="5772A9D1"/>
    <w:rsid w:val="57C086AC"/>
    <w:rsid w:val="57EB6436"/>
    <w:rsid w:val="5880EA9A"/>
    <w:rsid w:val="58DDE5CF"/>
    <w:rsid w:val="59035C1F"/>
    <w:rsid w:val="5923FE35"/>
    <w:rsid w:val="592BDB5B"/>
    <w:rsid w:val="595336C9"/>
    <w:rsid w:val="598F4A88"/>
    <w:rsid w:val="599D221A"/>
    <w:rsid w:val="59C3124A"/>
    <w:rsid w:val="59D6F304"/>
    <w:rsid w:val="59D6FA9E"/>
    <w:rsid w:val="5A19CC10"/>
    <w:rsid w:val="5A3ACFF3"/>
    <w:rsid w:val="5A64A680"/>
    <w:rsid w:val="5A9E39C0"/>
    <w:rsid w:val="5AA5F183"/>
    <w:rsid w:val="5AB34A3B"/>
    <w:rsid w:val="5B016519"/>
    <w:rsid w:val="5B346F49"/>
    <w:rsid w:val="5B76FCDE"/>
    <w:rsid w:val="5BA8057E"/>
    <w:rsid w:val="5BD601C1"/>
    <w:rsid w:val="5C1F0E0F"/>
    <w:rsid w:val="5C7E9A51"/>
    <w:rsid w:val="5CCE89BB"/>
    <w:rsid w:val="5DE77F02"/>
    <w:rsid w:val="5E409AA6"/>
    <w:rsid w:val="5E4A8DCA"/>
    <w:rsid w:val="5E4EED90"/>
    <w:rsid w:val="5E807C37"/>
    <w:rsid w:val="5ECC19A0"/>
    <w:rsid w:val="5EE2F7A8"/>
    <w:rsid w:val="5EF60EFC"/>
    <w:rsid w:val="5EFB4BDA"/>
    <w:rsid w:val="5F04937B"/>
    <w:rsid w:val="5FA0A4A0"/>
    <w:rsid w:val="5FB396A6"/>
    <w:rsid w:val="5FDD0EEF"/>
    <w:rsid w:val="6031407B"/>
    <w:rsid w:val="60B49826"/>
    <w:rsid w:val="60CC42FB"/>
    <w:rsid w:val="60FF0D8C"/>
    <w:rsid w:val="6104B7C0"/>
    <w:rsid w:val="614D7DB5"/>
    <w:rsid w:val="6156030A"/>
    <w:rsid w:val="61B2F6E4"/>
    <w:rsid w:val="6215D28C"/>
    <w:rsid w:val="622F9EF6"/>
    <w:rsid w:val="627C367F"/>
    <w:rsid w:val="62CCD345"/>
    <w:rsid w:val="6300637B"/>
    <w:rsid w:val="64000470"/>
    <w:rsid w:val="646B38B6"/>
    <w:rsid w:val="64A2D1D9"/>
    <w:rsid w:val="64B89F6E"/>
    <w:rsid w:val="65220FDC"/>
    <w:rsid w:val="65430ED9"/>
    <w:rsid w:val="65626DCA"/>
    <w:rsid w:val="668279A3"/>
    <w:rsid w:val="673D726B"/>
    <w:rsid w:val="676D0764"/>
    <w:rsid w:val="6798D5C6"/>
    <w:rsid w:val="67D8329F"/>
    <w:rsid w:val="6813E931"/>
    <w:rsid w:val="6851CFE9"/>
    <w:rsid w:val="68699D74"/>
    <w:rsid w:val="68B904E5"/>
    <w:rsid w:val="68BAC98D"/>
    <w:rsid w:val="68CFA0E5"/>
    <w:rsid w:val="68D37593"/>
    <w:rsid w:val="6908C2B2"/>
    <w:rsid w:val="6922D57C"/>
    <w:rsid w:val="6940236C"/>
    <w:rsid w:val="69483E35"/>
    <w:rsid w:val="69A622A3"/>
    <w:rsid w:val="6A110FE3"/>
    <w:rsid w:val="6A3D67E0"/>
    <w:rsid w:val="6A6F45F4"/>
    <w:rsid w:val="6AD47871"/>
    <w:rsid w:val="6B06307F"/>
    <w:rsid w:val="6B0E7FC1"/>
    <w:rsid w:val="6B5D77AC"/>
    <w:rsid w:val="6B87E076"/>
    <w:rsid w:val="6C81E41A"/>
    <w:rsid w:val="6C8D8500"/>
    <w:rsid w:val="6D412F23"/>
    <w:rsid w:val="6D481FA8"/>
    <w:rsid w:val="6DF65FEB"/>
    <w:rsid w:val="6E25F2DB"/>
    <w:rsid w:val="6EC44ABB"/>
    <w:rsid w:val="6F3D2AF8"/>
    <w:rsid w:val="6F4B254B"/>
    <w:rsid w:val="6FDF028A"/>
    <w:rsid w:val="70486D00"/>
    <w:rsid w:val="712ABDAB"/>
    <w:rsid w:val="71AAD4FD"/>
    <w:rsid w:val="7202F96B"/>
    <w:rsid w:val="72F9AA12"/>
    <w:rsid w:val="730E09BD"/>
    <w:rsid w:val="73564206"/>
    <w:rsid w:val="735ADF2F"/>
    <w:rsid w:val="73AD59DC"/>
    <w:rsid w:val="741BC08F"/>
    <w:rsid w:val="7440E3C6"/>
    <w:rsid w:val="7459B29A"/>
    <w:rsid w:val="74B335E6"/>
    <w:rsid w:val="7522F43F"/>
    <w:rsid w:val="75637ADD"/>
    <w:rsid w:val="75CF063D"/>
    <w:rsid w:val="75D73AC6"/>
    <w:rsid w:val="75DD81D1"/>
    <w:rsid w:val="76C8E743"/>
    <w:rsid w:val="76D1AAC7"/>
    <w:rsid w:val="76E4FA9E"/>
    <w:rsid w:val="77E87360"/>
    <w:rsid w:val="782C42DF"/>
    <w:rsid w:val="78474E28"/>
    <w:rsid w:val="78662ADE"/>
    <w:rsid w:val="792EC708"/>
    <w:rsid w:val="793ACBF1"/>
    <w:rsid w:val="794452CF"/>
    <w:rsid w:val="794CE2D7"/>
    <w:rsid w:val="796AA58F"/>
    <w:rsid w:val="798ED315"/>
    <w:rsid w:val="799F4286"/>
    <w:rsid w:val="7A6C4161"/>
    <w:rsid w:val="7AD33646"/>
    <w:rsid w:val="7B2AA376"/>
    <w:rsid w:val="7B5B71F2"/>
    <w:rsid w:val="7B5D60CA"/>
    <w:rsid w:val="7BA0B36C"/>
    <w:rsid w:val="7BAF8CFE"/>
    <w:rsid w:val="7C36AE98"/>
    <w:rsid w:val="7CC35125"/>
    <w:rsid w:val="7D01A1EE"/>
    <w:rsid w:val="7D153239"/>
    <w:rsid w:val="7D3538A0"/>
    <w:rsid w:val="7D40EC4B"/>
    <w:rsid w:val="7DBD6091"/>
    <w:rsid w:val="7DC0EFC5"/>
    <w:rsid w:val="7E0EC4AA"/>
    <w:rsid w:val="7EB81CD4"/>
    <w:rsid w:val="7EE739E8"/>
    <w:rsid w:val="7F0F06BC"/>
    <w:rsid w:val="7F2F43C4"/>
    <w:rsid w:val="7F837A83"/>
    <w:rsid w:val="7FEF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58B5ED"/>
  <w15:docId w15:val="{1FB87D60-C7C9-4985-89BE-DE842FAB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6FB4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D000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003"/>
  </w:style>
  <w:style w:type="paragraph" w:styleId="Footer">
    <w:name w:val="footer"/>
    <w:basedOn w:val="Normal"/>
    <w:link w:val="FooterChar"/>
    <w:uiPriority w:val="99"/>
    <w:unhideWhenUsed/>
    <w:rsid w:val="006D000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yperlink" Target="mailto:swa@MBTA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customerservice@keoliscs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mbta.com/engineering/specifications" TargetMode="External"/><Relationship Id="rId17" Type="http://schemas.openxmlformats.org/officeDocument/2006/relationships/hyperlink" Target="mailto:customertech@mbta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amolari@mbta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s://mbta.sharepoint.com/:w:/s/CTDpublic/EV0oVo2iNpdPiolLLHNN0eoBBPvrHtMF7oJaf_7G6rPIMg?e=K5uZQb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mailto:kknowlton@mbt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bta.com/accessibility/histor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6C70DB4B4A046A0FD4F4E0D4FF502" ma:contentTypeVersion="12" ma:contentTypeDescription="Create a new document." ma:contentTypeScope="" ma:versionID="46a1fac86891b757bad44bc5e43f09b8">
  <xsd:schema xmlns:xsd="http://www.w3.org/2001/XMLSchema" xmlns:xs="http://www.w3.org/2001/XMLSchema" xmlns:p="http://schemas.microsoft.com/office/2006/metadata/properties" xmlns:ns2="4bd630a3-2d57-4324-a8bf-719d361520f7" xmlns:ns3="5705a394-56c5-433b-82ce-c4038738d314" targetNamespace="http://schemas.microsoft.com/office/2006/metadata/properties" ma:root="true" ma:fieldsID="9d37dae716e052aa94845d1e4a942e53" ns2:_="" ns3:_="">
    <xsd:import namespace="4bd630a3-2d57-4324-a8bf-719d361520f7"/>
    <xsd:import namespace="5705a394-56c5-433b-82ce-c4038738d3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630a3-2d57-4324-a8bf-719d36152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Tags" ma:index="18" nillable="true" ma:displayName="Tags" ma:internalName="Tags">
      <xsd:simpleType>
        <xsd:restriction base="dms:Text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5a394-56c5-433b-82ce-c4038738d3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705a394-56c5-433b-82ce-c4038738d314">
      <UserInfo>
        <DisplayName/>
        <AccountId xsi:nil="true"/>
        <AccountType/>
      </UserInfo>
    </SharedWithUsers>
    <Tags xmlns="4bd630a3-2d57-4324-a8bf-719d361520f7" xsi:nil="true"/>
  </documentManagement>
</p:properties>
</file>

<file path=customXml/itemProps1.xml><?xml version="1.0" encoding="utf-8"?>
<ds:datastoreItem xmlns:ds="http://schemas.openxmlformats.org/officeDocument/2006/customXml" ds:itemID="{E4EF673B-08BE-4864-8C9B-FCF19D1CD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d630a3-2d57-4324-a8bf-719d361520f7"/>
    <ds:schemaRef ds:uri="5705a394-56c5-433b-82ce-c4038738d3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7208C-01A1-4D3C-8FF2-FB650B2C0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008E91-A2FB-4B2B-8520-C7E71623C555}">
  <ds:schemaRefs>
    <ds:schemaRef ds:uri="http://schemas.microsoft.com/office/2006/metadata/properties"/>
    <ds:schemaRef ds:uri="http://schemas.microsoft.com/office/infopath/2007/PartnerControls"/>
    <ds:schemaRef ds:uri="5705a394-56c5-433b-82ce-c4038738d314"/>
    <ds:schemaRef ds:uri="4bd630a3-2d57-4324-a8bf-719d361520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1119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Carroll, Daniel</dc:creator>
  <cp:lastModifiedBy>Chan, Tien-Tien</cp:lastModifiedBy>
  <cp:revision>4</cp:revision>
  <dcterms:created xsi:type="dcterms:W3CDTF">2022-01-18T16:46:00Z</dcterms:created>
  <dcterms:modified xsi:type="dcterms:W3CDTF">2022-01-21T22:19:00Z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0x0101000876C70DB4B4A046A0FD4F4E0D4FF502</vt:lpwstr>
  </property>
  <property fmtid="{D5CDD505-2E9C-101B-9397-08002B2CF9AE}" pid="3" name="Order">
    <vt:r8>1348800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